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Chars="0" w:right="0"/>
        <w:jc w:val="center"/>
        <w:textAlignment w:val="auto"/>
        <w:rPr>
          <w:rFonts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淮北市</w:t>
      </w:r>
      <w:r>
        <w:rPr>
          <w:rFonts w:hint="eastAsia" w:eastAsia="方正小标宋简体" w:cs="方正小标宋简体"/>
          <w:bCs/>
          <w:sz w:val="52"/>
          <w:szCs w:val="52"/>
          <w:lang w:val="en-US" w:eastAsia="zh-CN"/>
        </w:rPr>
        <w:t>2022年度</w:t>
      </w:r>
      <w:r>
        <w:rPr>
          <w:rFonts w:ascii="Times New Roman" w:hAnsi="Times New Roman" w:eastAsia="方正小标宋简体" w:cs="方正小标宋简体"/>
          <w:bCs/>
          <w:sz w:val="52"/>
          <w:szCs w:val="52"/>
        </w:rPr>
        <w:t>建筑行业</w:t>
      </w:r>
    </w:p>
    <w:p>
      <w:pPr>
        <w:keepNext w:val="0"/>
        <w:keepLines w:val="0"/>
        <w:pageBreakBefore w:val="0"/>
        <w:widowControl w:val="0"/>
        <w:kinsoku/>
        <w:wordWrap/>
        <w:overflowPunct/>
        <w:topLinePunct w:val="0"/>
        <w:autoSpaceDE/>
        <w:autoSpaceDN/>
        <w:bidi w:val="0"/>
        <w:adjustRightInd/>
        <w:snapToGrid/>
        <w:spacing w:line="640" w:lineRule="exact"/>
        <w:ind w:leftChars="0" w:right="0"/>
        <w:jc w:val="center"/>
        <w:textAlignment w:val="auto"/>
        <w:rPr>
          <w:rFonts w:hint="default"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先进</w:t>
      </w:r>
      <w:r>
        <w:rPr>
          <w:rFonts w:hint="eastAsia" w:eastAsia="方正小标宋简体" w:cs="方正小标宋简体"/>
          <w:bCs/>
          <w:sz w:val="52"/>
          <w:szCs w:val="52"/>
          <w:lang w:eastAsia="zh-CN"/>
        </w:rPr>
        <w:t>监理</w:t>
      </w:r>
      <w:r>
        <w:rPr>
          <w:rFonts w:ascii="Times New Roman" w:hAnsi="Times New Roman" w:eastAsia="方正小标宋简体" w:cs="方正小标宋简体"/>
          <w:bCs/>
          <w:sz w:val="52"/>
          <w:szCs w:val="52"/>
        </w:rPr>
        <w:t>企业评选办法</w:t>
      </w:r>
    </w:p>
    <w:p>
      <w:pPr>
        <w:keepNext w:val="0"/>
        <w:keepLines w:val="0"/>
        <w:pageBreakBefore w:val="0"/>
        <w:widowControl w:val="0"/>
        <w:numPr>
          <w:ilvl w:val="0"/>
          <w:numId w:val="0"/>
        </w:numPr>
        <w:kinsoku/>
        <w:wordWrap/>
        <w:overflowPunct/>
        <w:topLinePunct w:val="0"/>
        <w:bidi w:val="0"/>
        <w:snapToGrid/>
        <w:spacing w:line="560" w:lineRule="exact"/>
        <w:ind w:leftChars="0" w:right="0" w:rightChars="0"/>
        <w:jc w:val="center"/>
        <w:textAlignment w:val="auto"/>
        <w:rPr>
          <w:rFonts w:hint="eastAsia" w:ascii="Times New Roman" w:hAnsi="Times New Roman" w:eastAsia="黑体" w:cs="黑体"/>
          <w:bCs/>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为了推动和鼓励建筑业企业加强科学管理，提高经济效益，增强综合实力，提升企业的资信和知名度，促进我市建筑业行业规范、健康、有序的发展，特制定本办法。</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ascii="Times New Roman" w:hAnsi="Times New Roman" w:eastAsia="仿宋_GB2312" w:cs="仿宋_GB2312"/>
          <w:sz w:val="32"/>
          <w:szCs w:val="32"/>
        </w:rPr>
        <w:t xml:space="preserve"> 淮北市建筑行业</w:t>
      </w:r>
      <w:r>
        <w:rPr>
          <w:rFonts w:hint="eastAsia" w:eastAsia="仿宋_GB2312" w:cs="仿宋_GB2312"/>
          <w:sz w:val="32"/>
          <w:szCs w:val="32"/>
          <w:lang w:val="en-US" w:eastAsia="zh-CN"/>
        </w:rPr>
        <w:t>年度</w:t>
      </w:r>
      <w:r>
        <w:rPr>
          <w:rFonts w:ascii="Times New Roman" w:hAnsi="Times New Roman" w:eastAsia="仿宋_GB2312" w:cs="仿宋_GB2312"/>
          <w:sz w:val="32"/>
          <w:szCs w:val="32"/>
        </w:rPr>
        <w:t>先进</w:t>
      </w:r>
      <w:r>
        <w:rPr>
          <w:rFonts w:hint="eastAsia" w:eastAsia="仿宋_GB2312" w:cs="仿宋_GB2312"/>
          <w:sz w:val="32"/>
          <w:szCs w:val="32"/>
          <w:lang w:eastAsia="zh-CN"/>
        </w:rPr>
        <w:t>监理</w:t>
      </w:r>
      <w:r>
        <w:rPr>
          <w:rFonts w:ascii="Times New Roman" w:hAnsi="Times New Roman" w:eastAsia="仿宋_GB2312" w:cs="仿宋_GB2312"/>
          <w:sz w:val="32"/>
          <w:szCs w:val="32"/>
        </w:rPr>
        <w:t>企业的评选工作由淮北市建筑业协会负责组织实施。</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ascii="Times New Roman" w:hAnsi="Times New Roman" w:eastAsia="仿宋_GB2312" w:cs="仿宋_GB2312"/>
          <w:sz w:val="32"/>
          <w:szCs w:val="32"/>
        </w:rPr>
        <w:t xml:space="preserve"> 淮北市建筑行业</w:t>
      </w:r>
      <w:r>
        <w:rPr>
          <w:rFonts w:hint="eastAsia" w:eastAsia="仿宋_GB2312" w:cs="仿宋_GB2312"/>
          <w:sz w:val="32"/>
          <w:szCs w:val="32"/>
          <w:lang w:val="en-US" w:eastAsia="zh-CN"/>
        </w:rPr>
        <w:t>年度</w:t>
      </w:r>
      <w:r>
        <w:rPr>
          <w:rFonts w:ascii="Times New Roman" w:hAnsi="Times New Roman" w:eastAsia="仿宋_GB2312" w:cs="仿宋_GB2312"/>
          <w:sz w:val="32"/>
          <w:szCs w:val="32"/>
        </w:rPr>
        <w:t>先进</w:t>
      </w:r>
      <w:r>
        <w:rPr>
          <w:rFonts w:hint="eastAsia" w:eastAsia="仿宋_GB2312" w:cs="仿宋_GB2312"/>
          <w:sz w:val="32"/>
          <w:szCs w:val="32"/>
          <w:lang w:eastAsia="zh-CN"/>
        </w:rPr>
        <w:t>监理</w:t>
      </w:r>
      <w:r>
        <w:rPr>
          <w:rFonts w:ascii="Times New Roman" w:hAnsi="Times New Roman" w:eastAsia="仿宋_GB2312" w:cs="仿宋_GB2312"/>
          <w:sz w:val="32"/>
          <w:szCs w:val="32"/>
        </w:rPr>
        <w:t>企业的评选秉持“企业自愿，公平择优，注重诚信，鼓励先进，接受监督”的原则。</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ascii="Times New Roman" w:hAnsi="Times New Roman" w:eastAsia="仿宋_GB2312" w:cs="仿宋_GB2312"/>
          <w:sz w:val="32"/>
          <w:szCs w:val="32"/>
        </w:rPr>
        <w:t xml:space="preserve"> 评选</w:t>
      </w:r>
      <w:r>
        <w:rPr>
          <w:rFonts w:hint="eastAsia" w:eastAsia="仿宋_GB2312" w:cs="仿宋_GB2312"/>
          <w:sz w:val="32"/>
          <w:szCs w:val="32"/>
          <w:lang w:val="en-US" w:eastAsia="zh-CN"/>
        </w:rPr>
        <w:t>时间范围</w:t>
      </w:r>
      <w:r>
        <w:rPr>
          <w:rFonts w:hint="eastAsia" w:eastAsia="仿宋_GB2312" w:cs="仿宋_GB2312"/>
          <w:sz w:val="32"/>
          <w:szCs w:val="32"/>
          <w:lang w:eastAsia="zh-CN"/>
        </w:rPr>
        <w:t>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lang w:val="en-US" w:eastAsia="zh-CN"/>
        </w:rPr>
      </w:pPr>
      <w:r>
        <w:rPr>
          <w:rFonts w:ascii="Times New Roman" w:hAnsi="Times New Roman" w:eastAsia="仿宋_GB2312" w:cs="仿宋_GB2312"/>
          <w:b/>
          <w:bCs/>
          <w:sz w:val="32"/>
          <w:szCs w:val="32"/>
        </w:rPr>
        <w:t>1、</w:t>
      </w:r>
      <w:r>
        <w:rPr>
          <w:rFonts w:hint="eastAsia" w:ascii="Times New Roman" w:hAnsi="Times New Roman" w:eastAsia="仿宋_GB2312" w:cs="仿宋_GB2312"/>
          <w:b/>
          <w:bCs/>
          <w:sz w:val="32"/>
          <w:szCs w:val="32"/>
          <w:lang w:val="en-US" w:eastAsia="zh-CN"/>
        </w:rPr>
        <w:t>评选的时间范围为202</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年1</w:t>
      </w:r>
      <w:r>
        <w:rPr>
          <w:rFonts w:hint="eastAsia" w:eastAsia="仿宋_GB2312" w:cs="仿宋_GB2312"/>
          <w:b/>
          <w:bCs/>
          <w:sz w:val="32"/>
          <w:szCs w:val="32"/>
          <w:lang w:val="en-US" w:eastAsia="zh-CN"/>
        </w:rPr>
        <w:t>2</w:t>
      </w:r>
      <w:r>
        <w:rPr>
          <w:rFonts w:hint="eastAsia" w:ascii="Times New Roman" w:hAnsi="Times New Roman" w:eastAsia="仿宋_GB2312" w:cs="仿宋_GB2312"/>
          <w:b/>
          <w:bCs/>
          <w:sz w:val="32"/>
          <w:szCs w:val="32"/>
          <w:lang w:val="en-US" w:eastAsia="zh-CN"/>
        </w:rPr>
        <w:t>月1日至202</w:t>
      </w:r>
      <w:r>
        <w:rPr>
          <w:rFonts w:hint="eastAsia" w:eastAsia="仿宋_GB2312" w:cs="仿宋_GB2312"/>
          <w:b/>
          <w:bCs/>
          <w:sz w:val="32"/>
          <w:szCs w:val="32"/>
          <w:lang w:val="en-US" w:eastAsia="zh-CN"/>
        </w:rPr>
        <w:t>2</w:t>
      </w:r>
      <w:r>
        <w:rPr>
          <w:rFonts w:hint="eastAsia" w:ascii="Times New Roman" w:hAnsi="Times New Roman" w:eastAsia="仿宋_GB2312" w:cs="仿宋_GB2312"/>
          <w:b/>
          <w:bCs/>
          <w:sz w:val="32"/>
          <w:szCs w:val="32"/>
          <w:lang w:val="en-US" w:eastAsia="zh-CN"/>
        </w:rPr>
        <w:t>年1</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月3</w:t>
      </w:r>
      <w:r>
        <w:rPr>
          <w:rFonts w:hint="eastAsia" w:eastAsia="仿宋_GB2312" w:cs="仿宋_GB2312"/>
          <w:b/>
          <w:bCs/>
          <w:sz w:val="32"/>
          <w:szCs w:val="32"/>
          <w:lang w:val="en-US" w:eastAsia="zh-CN"/>
        </w:rPr>
        <w:t>0</w:t>
      </w:r>
      <w:r>
        <w:rPr>
          <w:rFonts w:hint="eastAsia" w:ascii="Times New Roman" w:hAnsi="Times New Roman" w:eastAsia="仿宋_GB2312" w:cs="仿宋_GB2312"/>
          <w:b/>
          <w:bCs/>
          <w:sz w:val="32"/>
          <w:szCs w:val="32"/>
          <w:lang w:val="en-US" w:eastAsia="zh-CN"/>
        </w:rPr>
        <w:t>日。</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eastAsia" w:ascii="Times New Roman" w:hAnsi="Times New Roman" w:eastAsia="仿宋_GB2312" w:cs="仿宋_GB2312"/>
          <w:sz w:val="32"/>
          <w:szCs w:val="32"/>
          <w:lang w:eastAsia="zh-CN"/>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w:t>
      </w:r>
      <w:r>
        <w:rPr>
          <w:rFonts w:hint="eastAsia" w:eastAsia="仿宋_GB2312" w:cs="仿宋_GB2312"/>
          <w:sz w:val="32"/>
          <w:szCs w:val="32"/>
          <w:lang w:val="en-US" w:eastAsia="zh-CN"/>
        </w:rPr>
        <w:t>5</w:t>
      </w:r>
      <w:r>
        <w:rPr>
          <w:rFonts w:hint="eastAsia" w:ascii="Times New Roman" w:hAnsi="Times New Roman" w:eastAsia="仿宋_GB2312" w:cs="仿宋_GB2312"/>
          <w:sz w:val="32"/>
          <w:szCs w:val="32"/>
        </w:rPr>
        <w:t>家</w:t>
      </w:r>
      <w:r>
        <w:rPr>
          <w:rFonts w:hint="eastAsia" w:eastAsia="仿宋_GB2312" w:cs="仿宋_GB2312"/>
          <w:sz w:val="32"/>
          <w:szCs w:val="32"/>
          <w:lang w:eastAsia="zh-CN"/>
        </w:rPr>
        <w:t>企业。</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ascii="Times New Roman" w:hAnsi="Times New Roman" w:eastAsia="仿宋_GB2312" w:cs="仿宋_GB2312"/>
          <w:sz w:val="32"/>
          <w:szCs w:val="32"/>
        </w:rPr>
        <w:t xml:space="preserve"> 淮北市建筑行业先进</w:t>
      </w:r>
      <w:r>
        <w:rPr>
          <w:rFonts w:hint="eastAsia" w:eastAsia="仿宋_GB2312" w:cs="仿宋_GB2312"/>
          <w:sz w:val="32"/>
          <w:szCs w:val="32"/>
          <w:lang w:eastAsia="zh-CN"/>
        </w:rPr>
        <w:t>监理</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监理企业，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bCs w:val="0"/>
          <w:sz w:val="32"/>
          <w:szCs w:val="32"/>
          <w:lang w:val="en-US" w:eastAsia="zh-CN"/>
        </w:rPr>
      </w:pPr>
      <w:r>
        <w:rPr>
          <w:rFonts w:ascii="Times New Roman" w:hAnsi="Times New Roman" w:eastAsia="楷体_GB2312" w:cs="楷体_GB2312"/>
          <w:b/>
          <w:sz w:val="32"/>
          <w:szCs w:val="32"/>
        </w:rPr>
        <w:t>第六条</w:t>
      </w:r>
      <w:r>
        <w:rPr>
          <w:rFonts w:hint="eastAsia" w:eastAsia="楷体_GB2312" w:cs="楷体_GB2312"/>
          <w:b/>
          <w:sz w:val="32"/>
          <w:szCs w:val="32"/>
          <w:lang w:val="en-US" w:eastAsia="zh-CN"/>
        </w:rPr>
        <w:t xml:space="preserve">  </w:t>
      </w:r>
      <w:r>
        <w:rPr>
          <w:rFonts w:hint="eastAsia" w:ascii="仿宋_GB2312" w:hAnsi="仿宋_GB2312" w:eastAsia="仿宋_GB2312" w:cs="仿宋_GB2312"/>
          <w:b/>
          <w:bCs w:val="0"/>
          <w:sz w:val="32"/>
          <w:szCs w:val="32"/>
          <w:lang w:val="en-US" w:eastAsia="zh-CN"/>
        </w:rPr>
        <w:t>本办法要求的企业纳税额、市场行为、管理制度、社会公益活动、注册人员、业绩、荣誉等均要求在申报年度范围内。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仿宋_GB2312" w:hAnsi="仿宋_GB2312" w:eastAsia="仿宋_GB2312" w:cs="仿宋_GB2312"/>
          <w:b w:val="0"/>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eastAsia="zh-CN"/>
        </w:rPr>
        <w:t>七</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四、</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val="0"/>
          <w:bCs w:val="0"/>
          <w:sz w:val="32"/>
          <w:szCs w:val="32"/>
          <w:lang w:val="en-US" w:eastAsia="zh-CN"/>
        </w:rPr>
      </w:pPr>
      <w:r>
        <w:rPr>
          <w:rFonts w:hint="eastAsia" w:eastAsia="仿宋_GB2312" w:cs="仿宋_GB2312"/>
          <w:b w:val="0"/>
          <w:bCs w:val="0"/>
          <w:sz w:val="32"/>
          <w:szCs w:val="32"/>
          <w:lang w:eastAsia="zh-CN"/>
        </w:rPr>
        <w:t>申报企业</w:t>
      </w:r>
      <w:r>
        <w:rPr>
          <w:rFonts w:hint="eastAsia" w:eastAsia="仿宋_GB2312" w:cs="仿宋_GB2312"/>
          <w:b w:val="0"/>
          <w:bCs w:val="0"/>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b w:val="0"/>
          <w:bCs w:val="0"/>
          <w:sz w:val="32"/>
          <w:szCs w:val="32"/>
        </w:rPr>
      </w:pPr>
      <w:r>
        <w:rPr>
          <w:rFonts w:ascii="Times New Roman" w:hAnsi="Times New Roman" w:eastAsia="仿宋_GB2312" w:cs="仿宋_GB2312"/>
          <w:b w:val="0"/>
          <w:bCs w:val="0"/>
          <w:sz w:val="32"/>
          <w:szCs w:val="32"/>
        </w:rPr>
        <w:t>五、申报企业所承接的项目未发生“较大事故”（工程建设安全事故等级）等级及以上安全事故。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六、</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七、积极响应协会号召，踊跃参加协会组织的各项活动；自觉履行社会职责，积极参与协会号召的双拥共建、扶贫助困、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申报企业须填写、</w:t>
      </w:r>
      <w:r>
        <w:rPr>
          <w:rFonts w:hint="eastAsia" w:eastAsia="仿宋_GB2312" w:cs="仿宋_GB2312"/>
          <w:sz w:val="32"/>
          <w:szCs w:val="32"/>
          <w:lang w:eastAsia="zh-CN"/>
        </w:rPr>
        <w:t>报送</w:t>
      </w:r>
      <w:r>
        <w:rPr>
          <w:rFonts w:ascii="Times New Roman" w:hAnsi="Times New Roman" w:eastAsia="仿宋_GB2312" w:cs="仿宋_GB2312"/>
          <w:sz w:val="32"/>
          <w:szCs w:val="32"/>
        </w:rPr>
        <w:t>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一、</w:t>
      </w:r>
      <w:r>
        <w:rPr>
          <w:rFonts w:ascii="Times New Roman" w:hAnsi="Times New Roman" w:eastAsia="仿宋_GB2312" w:cs="仿宋_GB2312"/>
          <w:sz w:val="32"/>
          <w:szCs w:val="32"/>
          <w:lang w:val="zh-CN"/>
        </w:rPr>
        <w:t>《淮北市</w:t>
      </w:r>
      <w:r>
        <w:rPr>
          <w:rFonts w:hint="eastAsia" w:eastAsia="仿宋_GB2312" w:cs="仿宋_GB2312"/>
          <w:sz w:val="32"/>
          <w:szCs w:val="32"/>
          <w:u w:val="none"/>
          <w:lang w:val="en-US" w:eastAsia="zh-CN"/>
        </w:rPr>
        <w:t>2022</w:t>
      </w:r>
      <w:r>
        <w:rPr>
          <w:rFonts w:ascii="Times New Roman" w:hAnsi="Times New Roman" w:eastAsia="仿宋_GB2312" w:cs="仿宋_GB2312"/>
          <w:sz w:val="32"/>
          <w:szCs w:val="32"/>
          <w:lang w:val="zh-CN"/>
        </w:rPr>
        <w:t>年度先进</w:t>
      </w:r>
      <w:r>
        <w:rPr>
          <w:rFonts w:hint="eastAsia" w:eastAsia="仿宋_GB2312" w:cs="仿宋_GB2312"/>
          <w:sz w:val="32"/>
          <w:szCs w:val="32"/>
          <w:lang w:eastAsia="zh-CN"/>
        </w:rPr>
        <w:t>监理</w:t>
      </w:r>
      <w:r>
        <w:rPr>
          <w:rFonts w:ascii="Times New Roman" w:hAnsi="Times New Roman" w:eastAsia="仿宋_GB2312" w:cs="仿宋_GB2312"/>
          <w:sz w:val="32"/>
          <w:szCs w:val="32"/>
          <w:lang w:val="zh-CN"/>
        </w:rPr>
        <w:t>企业申报表》（附件</w:t>
      </w:r>
      <w:r>
        <w:rPr>
          <w:rFonts w:ascii="Times New Roman" w:hAnsi="Times New Roman" w:eastAsia="仿宋_GB2312" w:cs="仿宋_GB2312"/>
          <w:sz w:val="32"/>
          <w:szCs w:val="32"/>
        </w:rPr>
        <w:t>1</w:t>
      </w:r>
      <w:r>
        <w:rPr>
          <w:rFonts w:hint="eastAsia" w:eastAsia="仿宋_GB2312" w:cs="仿宋_GB2312"/>
          <w:sz w:val="32"/>
          <w:szCs w:val="32"/>
          <w:lang w:eastAsia="zh-CN"/>
        </w:rPr>
        <w:t>，</w:t>
      </w:r>
      <w:r>
        <w:rPr>
          <w:rFonts w:hint="eastAsia" w:eastAsia="仿宋_GB2312" w:cs="仿宋_GB2312"/>
          <w:b/>
          <w:bCs/>
          <w:sz w:val="32"/>
          <w:szCs w:val="32"/>
          <w:lang w:val="en-US" w:eastAsia="zh-CN"/>
        </w:rPr>
        <w:t>本表需单独装订</w:t>
      </w:r>
      <w:r>
        <w:rPr>
          <w:rFonts w:ascii="Times New Roman" w:hAnsi="Times New Roman" w:eastAsia="仿宋_GB2312" w:cs="仿宋_GB2312"/>
          <w:sz w:val="32"/>
          <w:szCs w:val="32"/>
        </w:rPr>
        <w:t>）</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hint="eastAsia" w:ascii="Times New Roman" w:hAnsi="Times New Roman" w:eastAsia="仿宋_GB2312"/>
          <w:sz w:val="32"/>
          <w:lang w:val="zh-CN"/>
        </w:rPr>
        <w:t>申报企业</w:t>
      </w:r>
      <w:r>
        <w:rPr>
          <w:rFonts w:hint="eastAsia" w:eastAsia="仿宋_GB2312"/>
          <w:sz w:val="32"/>
          <w:lang w:val="en-US" w:eastAsia="zh-CN"/>
        </w:rPr>
        <w:t>2022年</w:t>
      </w:r>
      <w:r>
        <w:rPr>
          <w:rFonts w:hint="eastAsia" w:ascii="Times New Roman" w:hAnsi="Times New Roman" w:eastAsia="仿宋_GB2312"/>
          <w:sz w:val="32"/>
          <w:lang w:val="zh-CN"/>
        </w:rPr>
        <w:t>度会费发票</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sz w:val="32"/>
          <w:szCs w:val="32"/>
          <w:lang w:val="en-US" w:eastAsia="zh-CN"/>
        </w:rPr>
      </w:pP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四）</w:t>
      </w:r>
      <w:r>
        <w:rPr>
          <w:rFonts w:ascii="Times New Roman" w:hAnsi="Times New Roman" w:eastAsia="仿宋_GB2312" w:cs="仿宋_GB2312"/>
          <w:b w:val="0"/>
          <w:bCs/>
          <w:sz w:val="32"/>
          <w:szCs w:val="32"/>
          <w:lang w:val="zh-CN"/>
        </w:rPr>
        <w:t>申报企业</w:t>
      </w:r>
      <w:r>
        <w:rPr>
          <w:rFonts w:hint="eastAsia" w:eastAsia="仿宋_GB2312" w:cs="仿宋_GB2312"/>
          <w:b w:val="0"/>
          <w:bCs/>
          <w:sz w:val="32"/>
          <w:szCs w:val="32"/>
          <w:lang w:val="zh-CN"/>
        </w:rPr>
        <w:t>在</w:t>
      </w:r>
      <w:r>
        <w:rPr>
          <w:rFonts w:ascii="Times New Roman" w:hAnsi="Times New Roman" w:eastAsia="仿宋_GB2312" w:cs="仿宋_GB2312"/>
          <w:b w:val="0"/>
          <w:bCs/>
          <w:sz w:val="32"/>
          <w:szCs w:val="32"/>
          <w:lang w:val="zh-CN"/>
        </w:rPr>
        <w:t>国家税务总局安徽省电子税务局上开具的税收完税证明（文书类）；</w:t>
      </w:r>
      <w:r>
        <w:rPr>
          <w:rFonts w:hint="eastAsia" w:ascii="Times New Roman" w:hAnsi="Times New Roman" w:eastAsia="仿宋_GB2312" w:cs="仿宋_GB2312"/>
          <w:b w:val="0"/>
          <w:bCs/>
          <w:sz w:val="32"/>
          <w:szCs w:val="32"/>
          <w:lang w:val="zh-CN"/>
        </w:rPr>
        <w:t>如果该完税证明不能证明申报企业</w:t>
      </w:r>
      <w:r>
        <w:rPr>
          <w:rFonts w:hint="eastAsia" w:eastAsia="仿宋_GB2312" w:cs="仿宋_GB2312"/>
          <w:b w:val="0"/>
          <w:bCs/>
          <w:sz w:val="32"/>
          <w:szCs w:val="32"/>
          <w:lang w:val="zh-CN"/>
        </w:rPr>
        <w:t>监理合同</w:t>
      </w:r>
      <w:r>
        <w:rPr>
          <w:rFonts w:hint="eastAsia" w:ascii="Times New Roman" w:hAnsi="Times New Roman" w:eastAsia="仿宋_GB2312" w:cs="仿宋_GB2312"/>
          <w:b w:val="0"/>
          <w:bCs/>
          <w:sz w:val="32"/>
          <w:szCs w:val="32"/>
          <w:lang w:val="zh-CN"/>
        </w:rPr>
        <w:t>所对应的</w:t>
      </w:r>
      <w:r>
        <w:rPr>
          <w:rFonts w:hint="eastAsia" w:eastAsia="仿宋_GB2312" w:cs="仿宋_GB2312"/>
          <w:b w:val="0"/>
          <w:bCs/>
          <w:sz w:val="32"/>
          <w:szCs w:val="32"/>
          <w:lang w:val="zh-CN"/>
        </w:rPr>
        <w:t>纳税额</w:t>
      </w:r>
      <w:r>
        <w:rPr>
          <w:rFonts w:hint="eastAsia" w:ascii="Times New Roman" w:hAnsi="Times New Roman" w:eastAsia="仿宋_GB2312" w:cs="仿宋_GB2312"/>
          <w:b w:val="0"/>
          <w:bCs/>
          <w:sz w:val="32"/>
          <w:szCs w:val="32"/>
          <w:lang w:val="zh-CN"/>
        </w:rPr>
        <w:t>，则</w:t>
      </w:r>
      <w:r>
        <w:rPr>
          <w:rFonts w:hint="eastAsia" w:eastAsia="仿宋_GB2312" w:cs="仿宋_GB2312"/>
          <w:b w:val="0"/>
          <w:bCs/>
          <w:sz w:val="32"/>
          <w:szCs w:val="32"/>
          <w:lang w:val="zh-CN"/>
        </w:rPr>
        <w:t>须</w:t>
      </w:r>
      <w:r>
        <w:rPr>
          <w:rFonts w:hint="eastAsia" w:ascii="Times New Roman" w:hAnsi="Times New Roman" w:eastAsia="仿宋_GB2312" w:cs="仿宋_GB2312"/>
          <w:b w:val="0"/>
          <w:bCs/>
          <w:sz w:val="32"/>
          <w:szCs w:val="32"/>
          <w:lang w:val="zh-CN"/>
        </w:rPr>
        <w:t>另</w:t>
      </w:r>
      <w:r>
        <w:rPr>
          <w:rFonts w:hint="eastAsia" w:eastAsia="仿宋_GB2312" w:cs="仿宋_GB2312"/>
          <w:b w:val="0"/>
          <w:bCs/>
          <w:sz w:val="32"/>
          <w:szCs w:val="32"/>
          <w:lang w:val="zh-CN"/>
        </w:rPr>
        <w:t>行</w:t>
      </w:r>
      <w:r>
        <w:rPr>
          <w:rFonts w:hint="eastAsia" w:ascii="Times New Roman" w:hAnsi="Times New Roman" w:eastAsia="仿宋_GB2312" w:cs="仿宋_GB2312"/>
          <w:b w:val="0"/>
          <w:bCs/>
          <w:sz w:val="32"/>
          <w:szCs w:val="32"/>
          <w:lang w:val="zh-CN"/>
        </w:rPr>
        <w:t>提供所对应的</w:t>
      </w:r>
      <w:r>
        <w:rPr>
          <w:rFonts w:hint="eastAsia" w:eastAsia="仿宋_GB2312" w:cs="仿宋_GB2312"/>
          <w:b w:val="0"/>
          <w:bCs/>
          <w:sz w:val="32"/>
          <w:szCs w:val="32"/>
          <w:lang w:val="zh-CN"/>
        </w:rPr>
        <w:t>监理</w:t>
      </w:r>
      <w:r>
        <w:rPr>
          <w:rFonts w:hint="eastAsia" w:ascii="Times New Roman" w:hAnsi="Times New Roman" w:eastAsia="仿宋_GB2312" w:cs="仿宋_GB2312"/>
          <w:b w:val="0"/>
          <w:bCs/>
          <w:sz w:val="32"/>
          <w:szCs w:val="32"/>
          <w:lang w:val="zh-CN"/>
        </w:rPr>
        <w:t>合同</w:t>
      </w: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纳税额是指企业完成合同项目的纳税总额，不区分项目所在地。</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val="0"/>
          <w:bCs/>
          <w:sz w:val="32"/>
          <w:szCs w:val="32"/>
          <w:lang w:val="en-US" w:eastAsia="zh-CN"/>
        </w:rPr>
      </w:pPr>
      <w:r>
        <w:rPr>
          <w:rFonts w:hint="eastAsia" w:eastAsia="仿宋_GB2312" w:cs="仿宋_GB2312"/>
          <w:b w:val="0"/>
          <w:bCs/>
          <w:sz w:val="32"/>
          <w:szCs w:val="32"/>
          <w:lang w:val="en-US" w:eastAsia="zh-CN"/>
        </w:rPr>
        <w:t>申报企业如附合同，需填写附件2。</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hint="eastAsia" w:eastAsia="仿宋_GB2312" w:cs="仿宋_GB2312"/>
          <w:sz w:val="32"/>
          <w:szCs w:val="32"/>
          <w:lang w:eastAsia="zh-CN"/>
        </w:rPr>
        <w:t>提供企业</w:t>
      </w:r>
      <w:r>
        <w:rPr>
          <w:rFonts w:hint="eastAsia" w:eastAsia="仿宋_GB2312" w:cs="仿宋_GB2312"/>
          <w:sz w:val="32"/>
          <w:szCs w:val="32"/>
          <w:lang w:val="en-US" w:eastAsia="zh-CN"/>
        </w:rPr>
        <w:t>荣誉相对应的企业</w:t>
      </w:r>
      <w:r>
        <w:rPr>
          <w:rFonts w:hint="eastAsia" w:eastAsia="仿宋_GB2312" w:cs="仿宋_GB2312"/>
          <w:sz w:val="32"/>
          <w:szCs w:val="32"/>
          <w:lang w:eastAsia="zh-CN"/>
        </w:rPr>
        <w:t>获奖证书、</w:t>
      </w:r>
      <w:r>
        <w:rPr>
          <w:rFonts w:ascii="Times New Roman" w:hAnsi="Times New Roman" w:eastAsia="仿宋_GB2312" w:cs="仿宋_GB2312"/>
          <w:sz w:val="32"/>
          <w:szCs w:val="32"/>
        </w:rPr>
        <w:t>项目获奖证书</w:t>
      </w:r>
      <w:r>
        <w:rPr>
          <w:rFonts w:hint="eastAsia" w:eastAsia="仿宋_GB2312" w:cs="仿宋_GB2312"/>
          <w:sz w:val="32"/>
          <w:szCs w:val="32"/>
          <w:lang w:eastAsia="zh-CN"/>
        </w:rPr>
        <w:t>、</w:t>
      </w:r>
      <w:r>
        <w:rPr>
          <w:rFonts w:ascii="Times New Roman" w:hAnsi="Times New Roman" w:eastAsia="仿宋_GB2312" w:cs="仿宋_GB2312"/>
          <w:sz w:val="32"/>
          <w:szCs w:val="32"/>
        </w:rPr>
        <w:t>“标准化工地”证书</w:t>
      </w:r>
      <w:r>
        <w:rPr>
          <w:rFonts w:hint="eastAsia" w:eastAsia="仿宋_GB2312" w:cs="仿宋_GB2312"/>
          <w:sz w:val="32"/>
          <w:szCs w:val="32"/>
          <w:lang w:eastAsia="zh-CN"/>
        </w:rPr>
        <w:t>，并填写统计清单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3</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获奖时间以发证时间为准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ascii="Times New Roman" w:hAnsi="Times New Roman" w:eastAsia="仿宋_GB2312" w:cs="仿宋_GB2312"/>
          <w:sz w:val="32"/>
          <w:szCs w:val="32"/>
        </w:rPr>
        <w:t>证书</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w:t>
      </w:r>
      <w:r>
        <w:rPr>
          <w:rFonts w:hint="eastAsia" w:eastAsia="仿宋_GB2312" w:cs="仿宋_GB2312"/>
          <w:sz w:val="32"/>
          <w:szCs w:val="32"/>
          <w:lang w:eastAsia="zh-CN"/>
        </w:rPr>
        <w:t>证书分类统计；</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w:t>
      </w:r>
      <w:r>
        <w:rPr>
          <w:rFonts w:ascii="Times New Roman" w:hAnsi="Times New Roman" w:eastAsia="仿宋_GB2312" w:cs="仿宋_GB2312"/>
          <w:sz w:val="32"/>
          <w:szCs w:val="32"/>
        </w:rPr>
        <w:t>证书</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ascii="Times New Roman" w:hAnsi="Times New Roman" w:eastAsia="仿宋_GB2312" w:cs="仿宋_GB2312"/>
          <w:sz w:val="32"/>
          <w:szCs w:val="32"/>
        </w:rPr>
        <w:t>证书</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ascii="Times New Roman" w:hAnsi="Times New Roman" w:eastAsia="仿宋_GB2312" w:cs="仿宋_GB2312"/>
          <w:sz w:val="32"/>
          <w:szCs w:val="32"/>
        </w:rPr>
        <w:t>证书</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六）</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val="en-US" w:eastAsia="zh-CN"/>
        </w:rPr>
      </w:pPr>
      <w:r>
        <w:rPr>
          <w:rFonts w:hint="eastAsia" w:eastAsia="仿宋_GB2312" w:cs="仿宋_GB2312"/>
          <w:bCs/>
          <w:sz w:val="32"/>
          <w:szCs w:val="32"/>
          <w:lang w:val="en-US" w:eastAsia="zh-CN"/>
        </w:rPr>
        <w:t>（七）提供企业获得的信用评价等级证书、报告或其它相关证明材料。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八）</w:t>
      </w:r>
      <w:r>
        <w:rPr>
          <w:rFonts w:hint="eastAsia" w:eastAsia="仿宋_GB2312" w:cs="仿宋_GB2312"/>
          <w:bCs/>
          <w:sz w:val="32"/>
          <w:szCs w:val="32"/>
          <w:lang w:eastAsia="zh-CN"/>
        </w:rPr>
        <w:t>申报企业成立支部时上级党委的批准红头文件及支部获得的荣誉红头文件或证书。</w:t>
      </w:r>
      <w:r>
        <w:rPr>
          <w:rFonts w:hint="eastAsia" w:eastAsia="仿宋_GB2312" w:cs="仿宋_GB2312"/>
          <w:bCs/>
          <w:sz w:val="32"/>
          <w:szCs w:val="32"/>
          <w:lang w:val="en-US" w:eastAsia="zh-CN"/>
        </w:rPr>
        <w:t>没有成立党支部的，须提供党员所在支部按时参加活动的相关证明</w:t>
      </w:r>
      <w:r>
        <w:rPr>
          <w:rFonts w:hint="eastAsia" w:eastAsia="仿宋_GB2312" w:cs="仿宋_GB2312"/>
          <w:bCs/>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九）</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十）</w:t>
      </w:r>
      <w:r>
        <w:rPr>
          <w:rFonts w:ascii="Times New Roman" w:hAnsi="Times New Roman" w:eastAsia="仿宋_GB2312" w:cs="仿宋_GB2312"/>
          <w:sz w:val="32"/>
          <w:szCs w:val="32"/>
        </w:rPr>
        <w:t>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4。</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hint="eastAsia" w:eastAsia="仿宋_GB2312" w:cs="仿宋_GB2312"/>
          <w:bCs/>
          <w:sz w:val="32"/>
          <w:szCs w:val="32"/>
          <w:lang w:val="en-US" w:eastAsia="zh-CN"/>
        </w:rPr>
        <w:t>（十一）</w:t>
      </w:r>
      <w:r>
        <w:rPr>
          <w:rFonts w:hint="eastAsia" w:eastAsia="仿宋_GB2312"/>
          <w:sz w:val="32"/>
          <w:szCs w:val="24"/>
          <w:lang w:val="zh-CN"/>
        </w:rPr>
        <w:t>提供</w:t>
      </w:r>
      <w:r>
        <w:rPr>
          <w:rFonts w:hint="eastAsia" w:eastAsia="仿宋_GB2312"/>
          <w:sz w:val="32"/>
          <w:szCs w:val="24"/>
        </w:rPr>
        <w:t>所</w:t>
      </w:r>
      <w:r>
        <w:rPr>
          <w:rFonts w:hint="eastAsia" w:eastAsia="仿宋_GB2312"/>
          <w:sz w:val="32"/>
          <w:szCs w:val="24"/>
          <w:lang w:val="en-US" w:eastAsia="zh-CN"/>
        </w:rPr>
        <w:t>监理</w:t>
      </w:r>
      <w:r>
        <w:rPr>
          <w:rFonts w:hint="eastAsia" w:eastAsia="仿宋_GB2312"/>
          <w:sz w:val="32"/>
          <w:szCs w:val="24"/>
          <w:lang w:val="zh-CN"/>
        </w:rPr>
        <w:t>项目</w:t>
      </w:r>
      <w:r>
        <w:rPr>
          <w:rFonts w:hint="eastAsia" w:eastAsia="仿宋_GB2312"/>
          <w:sz w:val="32"/>
          <w:szCs w:val="24"/>
        </w:rPr>
        <w:t>的</w:t>
      </w:r>
      <w:r>
        <w:rPr>
          <w:rFonts w:hint="eastAsia" w:eastAsia="仿宋_GB2312"/>
          <w:sz w:val="32"/>
          <w:szCs w:val="24"/>
          <w:lang w:val="zh-CN"/>
        </w:rPr>
        <w:t>全景照片1张，局部照片不少于</w:t>
      </w:r>
      <w:r>
        <w:rPr>
          <w:rFonts w:hint="eastAsia" w:eastAsia="仿宋_GB2312"/>
          <w:sz w:val="32"/>
          <w:szCs w:val="24"/>
        </w:rPr>
        <w:t>2</w:t>
      </w:r>
      <w:r>
        <w:rPr>
          <w:rFonts w:hint="eastAsia" w:eastAsia="仿宋_GB2312"/>
          <w:sz w:val="32"/>
          <w:szCs w:val="24"/>
          <w:lang w:val="zh-CN"/>
        </w:rPr>
        <w:t>张，并附简要说明</w:t>
      </w:r>
      <w:r>
        <w:rPr>
          <w:rFonts w:ascii="Times New Roman" w:hAnsi="Times New Roman"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十二</w:t>
      </w:r>
      <w:r>
        <w:rPr>
          <w:rFonts w:hint="eastAsia" w:eastAsia="仿宋_GB2312" w:cs="仿宋_GB2312"/>
          <w:sz w:val="32"/>
          <w:szCs w:val="32"/>
          <w:lang w:eastAsia="zh-CN"/>
        </w:rPr>
        <w:t>）</w:t>
      </w:r>
      <w:r>
        <w:rPr>
          <w:rFonts w:ascii="Times New Roman" w:hAnsi="Times New Roman" w:eastAsia="仿宋_GB2312" w:cs="仿宋_GB2312"/>
          <w:sz w:val="32"/>
          <w:szCs w:val="32"/>
        </w:rPr>
        <w:t>提供所监理项目未发生“较大事故”（工程建设安全事故等级）及以上</w:t>
      </w:r>
      <w:r>
        <w:rPr>
          <w:rFonts w:ascii="Times New Roman" w:hAnsi="Times New Roman" w:eastAsia="仿宋_GB2312" w:cs="仿宋_GB2312"/>
          <w:sz w:val="32"/>
          <w:szCs w:val="32"/>
          <w:lang w:val="zh-CN"/>
        </w:rPr>
        <w:t>事故等级</w:t>
      </w:r>
      <w:r>
        <w:rPr>
          <w:rFonts w:ascii="Times New Roman" w:hAnsi="Times New Roman" w:eastAsia="仿宋_GB2312" w:cs="仿宋_GB2312"/>
          <w:sz w:val="32"/>
          <w:szCs w:val="32"/>
        </w:rPr>
        <w:t>承诺书。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b w:val="0"/>
          <w:bCs w:val="0"/>
          <w:sz w:val="32"/>
          <w:szCs w:val="32"/>
        </w:rPr>
      </w:pPr>
      <w:r>
        <w:rPr>
          <w:rFonts w:hint="eastAsia" w:eastAsia="仿宋_GB2312" w:cs="仿宋_GB2312"/>
          <w:bCs/>
          <w:sz w:val="32"/>
          <w:szCs w:val="32"/>
          <w:lang w:val="en-US" w:eastAsia="zh-CN"/>
        </w:rPr>
        <w:t>（十三）</w:t>
      </w:r>
      <w:r>
        <w:rPr>
          <w:rFonts w:ascii="Times New Roman" w:hAnsi="Times New Roman" w:eastAsia="仿宋_GB2312" w:cs="仿宋_GB2312"/>
          <w:sz w:val="32"/>
          <w:szCs w:val="32"/>
        </w:rPr>
        <w:t>企业开展的新技术、新工艺或新方法的研发应用为加分项，申报企业可根据实际情况提供相应证明材料</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如申报企业未开展，无需提供</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b w:val="0"/>
          <w:bCs/>
          <w:i w:val="0"/>
          <w:iCs w:val="0"/>
          <w:sz w:val="32"/>
          <w:szCs w:val="32"/>
          <w:lang w:val="zh-CN"/>
        </w:rPr>
      </w:pPr>
      <w:r>
        <w:rPr>
          <w:rFonts w:ascii="Times New Roman" w:hAnsi="Times New Roman" w:eastAsia="楷体_GB2312" w:cs="楷体_GB2312"/>
          <w:b w:val="0"/>
          <w:bCs/>
          <w:sz w:val="32"/>
          <w:szCs w:val="32"/>
          <w:lang w:val="zh-CN"/>
        </w:rPr>
        <w:t>第</w:t>
      </w:r>
      <w:r>
        <w:rPr>
          <w:rFonts w:hint="eastAsia" w:eastAsia="楷体_GB2312" w:cs="楷体_GB2312"/>
          <w:b w:val="0"/>
          <w:bCs/>
          <w:sz w:val="32"/>
          <w:szCs w:val="32"/>
          <w:lang w:val="zh-CN"/>
        </w:rPr>
        <w:t>九</w:t>
      </w:r>
      <w:r>
        <w:rPr>
          <w:rFonts w:ascii="Times New Roman" w:hAnsi="Times New Roman" w:eastAsia="楷体_GB2312" w:cs="楷体_GB2312"/>
          <w:b w:val="0"/>
          <w:bCs/>
          <w:sz w:val="32"/>
          <w:szCs w:val="32"/>
          <w:lang w:val="zh-CN"/>
        </w:rPr>
        <w:t>条</w:t>
      </w:r>
      <w:r>
        <w:rPr>
          <w:rFonts w:ascii="Times New Roman" w:hAnsi="Times New Roman" w:eastAsia="仿宋_GB2312" w:cs="仿宋_GB2312"/>
          <w:b w:val="0"/>
          <w:bCs/>
          <w:sz w:val="32"/>
          <w:szCs w:val="32"/>
          <w:lang w:val="zh-CN"/>
        </w:rPr>
        <w:t xml:space="preserve">  </w:t>
      </w:r>
      <w:r>
        <w:rPr>
          <w:rFonts w:ascii="Times New Roman" w:hAnsi="Times New Roman" w:eastAsia="仿宋_GB2312" w:cs="仿宋_GB2312"/>
          <w:b w:val="0"/>
          <w:bCs/>
          <w:i w:val="0"/>
          <w:i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i w:val="0"/>
          <w:iCs w:val="0"/>
          <w:sz w:val="32"/>
          <w:szCs w:val="32"/>
          <w:lang w:val="zh-CN"/>
        </w:rPr>
        <w:t>申报表单独装订，</w:t>
      </w:r>
      <w:r>
        <w:rPr>
          <w:rFonts w:ascii="Times New Roman" w:hAnsi="Times New Roman" w:eastAsia="仿宋_GB2312" w:cs="仿宋_GB2312"/>
          <w:b w:val="0"/>
          <w:bCs/>
          <w:i w:val="0"/>
          <w:i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申报资料中的证书、合同及其它证明材料均需提供加盖公章的复印件，原件用于备查；各类照片均需清晰易辨；作为</w:t>
      </w:r>
      <w:r>
        <w:rPr>
          <w:rFonts w:hint="eastAsia" w:eastAsia="仿宋_GB2312" w:cs="仿宋_GB2312"/>
          <w:sz w:val="32"/>
          <w:szCs w:val="32"/>
          <w:lang w:val="zh-CN"/>
        </w:rPr>
        <w:t>评选</w:t>
      </w:r>
      <w:r>
        <w:rPr>
          <w:rFonts w:ascii="Times New Roman" w:hAnsi="Times New Roman" w:eastAsia="仿宋_GB2312" w:cs="仿宋_GB2312"/>
          <w:sz w:val="32"/>
          <w:szCs w:val="32"/>
          <w:lang w:val="zh-CN"/>
        </w:rPr>
        <w:t>依据的资料不齐全或不清晰的，该项将不予计算。</w:t>
      </w: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评选</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en-US" w:eastAsia="zh-CN"/>
        </w:rPr>
        <w:t>进行</w:t>
      </w:r>
      <w:r>
        <w:rPr>
          <w:rFonts w:ascii="Times New Roman" w:hAnsi="Times New Roman" w:eastAsia="仿宋_GB2312" w:cs="仿宋_GB2312"/>
          <w:sz w:val="32"/>
          <w:szCs w:val="32"/>
          <w:lang w:val="zh-CN"/>
        </w:rPr>
        <w:t>评审。</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w:t>
      </w:r>
      <w:r>
        <w:rPr>
          <w:rFonts w:ascii="Times New Roman" w:hAnsi="Times New Roman" w:eastAsia="楷体_GB2312" w:cs="楷体_GB2312"/>
          <w:b/>
          <w:sz w:val="32"/>
          <w:szCs w:val="32"/>
        </w:rPr>
        <w:t>十一</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按公正、公平、公开的原则进行，尊重事实，广泛吸纳意见，接受社会监督。</w:t>
      </w:r>
    </w:p>
    <w:p>
      <w:pPr>
        <w:keepNext w:val="0"/>
        <w:keepLines w:val="0"/>
        <w:pageBreakBefore w:val="0"/>
        <w:widowControl w:val="0"/>
        <w:kinsoku/>
        <w:wordWrap/>
        <w:overflowPunct/>
        <w:topLinePunct w:val="0"/>
        <w:bidi w:val="0"/>
        <w:snapToGrid/>
        <w:spacing w:line="60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lang w:val="zh-CN"/>
        </w:rPr>
        <w:t>第十二条</w:t>
      </w:r>
      <w:r>
        <w:rPr>
          <w:rFonts w:hint="eastAsia" w:eastAsia="楷体_GB2312" w:cs="楷体_GB2312"/>
          <w:b/>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eastAsia="zh-CN"/>
        </w:rPr>
        <w:t>先进监理企业</w:t>
      </w:r>
      <w:r>
        <w:rPr>
          <w:rFonts w:ascii="Times New Roman" w:hAnsi="Times New Roman" w:eastAsia="仿宋_GB2312" w:cs="仿宋_GB2312"/>
          <w:sz w:val="32"/>
          <w:szCs w:val="32"/>
        </w:rPr>
        <w:t>名单。</w:t>
      </w:r>
    </w:p>
    <w:p>
      <w:pPr>
        <w:pStyle w:val="2"/>
        <w:rPr>
          <w:rFonts w:hint="default"/>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三</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hint="eastAsia" w:eastAsia="楷体_GB2312" w:cs="楷体_GB2312"/>
          <w:b w:val="0"/>
          <w:bCs/>
          <w:sz w:val="32"/>
          <w:szCs w:val="32"/>
          <w:lang w:val="en-US" w:eastAsia="zh-CN"/>
        </w:rPr>
        <w:t>被</w:t>
      </w:r>
      <w:r>
        <w:rPr>
          <w:rFonts w:ascii="Times New Roman" w:hAnsi="Times New Roman" w:eastAsia="仿宋_GB2312" w:cs="仿宋_GB2312"/>
          <w:sz w:val="32"/>
          <w:szCs w:val="32"/>
          <w:lang w:val="zh-CN"/>
        </w:rPr>
        <w:t>评选出的</w:t>
      </w:r>
      <w:r>
        <w:rPr>
          <w:rFonts w:hint="eastAsia" w:eastAsia="仿宋_GB2312" w:cs="仿宋_GB2312"/>
          <w:sz w:val="32"/>
          <w:szCs w:val="32"/>
          <w:lang w:val="zh-CN"/>
        </w:rPr>
        <w:t>先进监理</w:t>
      </w:r>
      <w:r>
        <w:rPr>
          <w:rFonts w:ascii="Times New Roman" w:hAnsi="Times New Roman" w:eastAsia="仿宋_GB2312" w:cs="仿宋_GB2312"/>
          <w:sz w:val="32"/>
          <w:szCs w:val="32"/>
          <w:lang w:val="zh-CN"/>
        </w:rPr>
        <w:t>企业名单在淮北市建筑业协会网站公示7天</w:t>
      </w:r>
      <w:r>
        <w:rPr>
          <w:rFonts w:hint="eastAsia" w:eastAsia="仿宋_GB2312" w:cs="仿宋_GB2312"/>
          <w:sz w:val="32"/>
          <w:szCs w:val="32"/>
          <w:lang w:val="zh-CN"/>
        </w:rPr>
        <w:t>。</w:t>
      </w:r>
      <w:r>
        <w:rPr>
          <w:rFonts w:ascii="Times New Roman" w:hAnsi="Times New Roman" w:eastAsia="仿宋_GB2312" w:cs="仿宋_GB2312"/>
          <w:sz w:val="32"/>
          <w:szCs w:val="32"/>
          <w:lang w:val="zh-CN"/>
        </w:rPr>
        <w:t>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四</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“淮北市建筑行业先进</w:t>
      </w:r>
      <w:r>
        <w:rPr>
          <w:rFonts w:hint="eastAsia" w:eastAsia="仿宋_GB2312" w:cs="仿宋_GB2312"/>
          <w:sz w:val="32"/>
          <w:szCs w:val="32"/>
          <w:lang w:eastAsia="zh-CN"/>
        </w:rPr>
        <w:t>监理</w:t>
      </w:r>
      <w:r>
        <w:rPr>
          <w:rFonts w:ascii="Times New Roman" w:hAnsi="Times New Roman" w:eastAsia="仿宋_GB2312" w:cs="仿宋_GB2312"/>
          <w:sz w:val="32"/>
          <w:szCs w:val="32"/>
          <w:lang w:val="zh-CN"/>
        </w:rPr>
        <w:t>企业”荣誉称号自公布之日起三年内有效。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560" w:lineRule="exact"/>
        <w:ind w:left="0" w:leftChars="0" w:right="0" w:firstLine="640" w:firstLineChars="200"/>
        <w:textAlignment w:val="auto"/>
        <w:rPr>
          <w:rFonts w:ascii="Times New Roman" w:hAnsi="Times New Roman" w:eastAsia="仿宋_GB2312" w:cs="仿宋_GB2312"/>
          <w:sz w:val="32"/>
          <w:szCs w:val="32"/>
          <w:lang w:val="zh-CN"/>
        </w:rPr>
      </w:pP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淮北市建筑业协会向上一级协会推荐申报上一级别的先进</w:t>
      </w:r>
      <w:r>
        <w:rPr>
          <w:rFonts w:hint="eastAsia" w:eastAsia="仿宋_GB2312" w:cs="仿宋_GB2312"/>
          <w:sz w:val="32"/>
          <w:szCs w:val="32"/>
          <w:lang w:val="zh-CN"/>
        </w:rPr>
        <w:t>监理</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r>
        <w:rPr>
          <w:rFonts w:ascii="Times New Roman" w:hAnsi="Times New Roman" w:eastAsia="仿宋_GB2312" w:cs="仿宋_GB2312"/>
          <w:sz w:val="32"/>
          <w:szCs w:val="32"/>
          <w:lang w:val="zh-CN"/>
        </w:rPr>
        <w:t>。</w:t>
      </w:r>
    </w:p>
    <w:p>
      <w:pPr>
        <w:pStyle w:val="2"/>
        <w:numPr>
          <w:ilvl w:val="0"/>
          <w:numId w:val="0"/>
        </w:numPr>
        <w:rPr>
          <w:rFonts w:hint="default"/>
          <w:sz w:val="32"/>
          <w:szCs w:val="28"/>
          <w:lang w:val="zh-CN"/>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六</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hint="eastAsia" w:eastAsia="仿宋_GB2312" w:cs="仿宋_GB2312"/>
          <w:b/>
          <w:sz w:val="32"/>
          <w:szCs w:val="32"/>
          <w:lang w:val="en-US" w:eastAsia="zh-CN"/>
        </w:rPr>
        <w:t xml:space="preserve"> </w:t>
      </w:r>
      <w:r>
        <w:rPr>
          <w:rFonts w:ascii="Times New Roman" w:hAnsi="Times New Roman" w:eastAsia="仿宋_GB2312" w:cs="仿宋_GB2312"/>
          <w:sz w:val="32"/>
          <w:szCs w:val="32"/>
          <w:lang w:val="zh-CN"/>
        </w:rPr>
        <w:t>采取欺骗、隐瞒事实及采取不正当手段获得先进企业称号的，一经查实，取消已获得称号，并取消其今后三年申报资格。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七</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 xml:space="preserve"> 本办法由淮北市建筑业协会负责解释。</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附件1：</w:t>
      </w:r>
      <w:r>
        <w:rPr>
          <w:rFonts w:ascii="Times New Roman" w:hAnsi="Times New Roman" w:eastAsia="仿宋_GB2312" w:cs="仿宋_GB2312"/>
          <w:sz w:val="32"/>
          <w:szCs w:val="32"/>
        </w:rPr>
        <w:t>淮北市</w:t>
      </w:r>
      <w:r>
        <w:rPr>
          <w:rFonts w:hint="eastAsia" w:eastAsia="仿宋_GB2312" w:cs="仿宋_GB2312"/>
          <w:sz w:val="32"/>
          <w:szCs w:val="32"/>
          <w:u w:val="none"/>
          <w:lang w:val="en-US" w:eastAsia="zh-CN"/>
        </w:rPr>
        <w:t>2022</w:t>
      </w:r>
      <w:r>
        <w:rPr>
          <w:rFonts w:ascii="Times New Roman" w:hAnsi="Times New Roman" w:eastAsia="仿宋_GB2312" w:cs="仿宋_GB2312"/>
          <w:sz w:val="32"/>
          <w:szCs w:val="32"/>
        </w:rPr>
        <w:t>年度建筑行业先进</w:t>
      </w:r>
      <w:r>
        <w:rPr>
          <w:rFonts w:hint="eastAsia" w:eastAsia="仿宋_GB2312" w:cs="仿宋_GB2312"/>
          <w:sz w:val="32"/>
          <w:szCs w:val="32"/>
          <w:lang w:eastAsia="zh-CN"/>
        </w:rPr>
        <w:t>监理</w:t>
      </w:r>
      <w:r>
        <w:rPr>
          <w:rFonts w:ascii="Times New Roman" w:hAnsi="Times New Roman" w:eastAsia="仿宋_GB2312" w:cs="仿宋_GB2312"/>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2</w:t>
      </w:r>
      <w:r>
        <w:rPr>
          <w:rFonts w:ascii="Times New Roman" w:hAnsi="Times New Roman" w:eastAsia="仿宋_GB2312" w:cs="仿宋_GB2312"/>
          <w:b w:val="0"/>
          <w:bCs/>
          <w:sz w:val="32"/>
          <w:szCs w:val="32"/>
        </w:rPr>
        <w:t>：</w:t>
      </w:r>
      <w:r>
        <w:rPr>
          <w:rFonts w:hint="eastAsia" w:ascii="Times New Roman" w:hAnsi="Times New Roman" w:eastAsia="仿宋_GB2312" w:cs="仿宋_GB2312"/>
          <w:sz w:val="32"/>
          <w:szCs w:val="32"/>
        </w:rPr>
        <w:t>项目合同统计清单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3</w:t>
      </w:r>
      <w:r>
        <w:rPr>
          <w:rFonts w:ascii="Times New Roman" w:hAnsi="Times New Roman" w:eastAsia="仿宋_GB2312" w:cs="仿宋_GB2312"/>
          <w:b w:val="0"/>
          <w:bCs/>
          <w:sz w:val="32"/>
          <w:szCs w:val="32"/>
        </w:rPr>
        <w:t>：</w:t>
      </w:r>
      <w:r>
        <w:rPr>
          <w:rFonts w:hint="eastAsia" w:eastAsia="仿宋_GB2312" w:cs="仿宋_GB2312"/>
          <w:sz w:val="32"/>
          <w:szCs w:val="32"/>
          <w:lang w:val="en-US" w:eastAsia="zh-CN"/>
        </w:rPr>
        <w:t>企业荣誉</w:t>
      </w:r>
      <w:r>
        <w:rPr>
          <w:rFonts w:ascii="Times New Roman" w:hAnsi="Times New Roman" w:eastAsia="仿宋_GB2312" w:cs="仿宋_GB2312"/>
          <w:sz w:val="32"/>
          <w:szCs w:val="32"/>
        </w:rPr>
        <w:t>统计清单</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lang w:val="en-US" w:eastAsia="zh-CN"/>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4</w:t>
      </w:r>
      <w:r>
        <w:rPr>
          <w:rFonts w:ascii="Times New Roman" w:hAnsi="Times New Roman" w:eastAsia="仿宋_GB2312" w:cs="仿宋_GB2312"/>
          <w:b w:val="0"/>
          <w:bCs/>
          <w:sz w:val="32"/>
          <w:szCs w:val="32"/>
        </w:rPr>
        <w:t>：</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w:t>
      </w:r>
      <w:r>
        <w:rPr>
          <w:rFonts w:hint="eastAsia" w:ascii="Times New Roman" w:hAnsi="Times New Roman" w:eastAsia="仿宋_GB2312" w:cs="仿宋_GB2312"/>
          <w:sz w:val="32"/>
          <w:szCs w:val="32"/>
          <w:lang w:val="en-US" w:eastAsia="zh-CN"/>
        </w:rPr>
        <w:t>统计表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5</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淮北市</w:t>
      </w:r>
      <w:r>
        <w:rPr>
          <w:rFonts w:ascii="Times New Roman" w:hAnsi="Times New Roman" w:eastAsia="仿宋_GB2312" w:cs="仿宋_GB2312"/>
          <w:sz w:val="32"/>
          <w:szCs w:val="32"/>
        </w:rPr>
        <w:t>先进监理企业评分表</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2</w:t>
      </w:r>
      <w:r>
        <w:rPr>
          <w:rFonts w:ascii="Times New Roman" w:hAnsi="Times New Roman" w:eastAsia="仿宋_GB2312" w:cs="仿宋_GB2312"/>
          <w:sz w:val="32"/>
          <w:szCs w:val="32"/>
        </w:rPr>
        <w:t>年1</w:t>
      </w:r>
      <w:r>
        <w:rPr>
          <w:rFonts w:hint="eastAsia" w:eastAsia="仿宋_GB2312" w:cs="仿宋_GB2312"/>
          <w:sz w:val="32"/>
          <w:szCs w:val="32"/>
          <w:lang w:val="en-US" w:eastAsia="zh-CN"/>
        </w:rPr>
        <w:t>1</w:t>
      </w:r>
      <w:r>
        <w:rPr>
          <w:rFonts w:ascii="Times New Roman" w:hAnsi="Times New Roman" w:eastAsia="仿宋_GB2312" w:cs="仿宋_GB2312"/>
          <w:sz w:val="32"/>
          <w:szCs w:val="32"/>
        </w:rPr>
        <w:t>月</w:t>
      </w:r>
      <w:r>
        <w:rPr>
          <w:rFonts w:hint="eastAsia" w:eastAsia="仿宋_GB2312" w:cs="仿宋_GB2312"/>
          <w:sz w:val="32"/>
          <w:szCs w:val="32"/>
          <w:lang w:val="en-US" w:eastAsia="zh-CN"/>
        </w:rPr>
        <w:t>23</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微软雅黑" w:cs="仿宋_GB2312"/>
          <w:sz w:val="32"/>
          <w:szCs w:val="32"/>
        </w:rPr>
      </w:pP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2022</w:t>
      </w:r>
      <w:r>
        <w:rPr>
          <w:rFonts w:ascii="Times New Roman" w:hAnsi="Times New Roman" w:eastAsia="方正小标宋简体" w:cs="方正小标宋简体"/>
          <w:sz w:val="52"/>
          <w:szCs w:val="52"/>
        </w:rPr>
        <w:t>年度建筑行业先进</w:t>
      </w:r>
    </w:p>
    <w:p>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rPr>
          <w:rFonts w:hint="default"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rPr>
        <w:t>监理</w:t>
      </w:r>
      <w:r>
        <w:rPr>
          <w:rFonts w:ascii="Times New Roman" w:hAnsi="Times New Roman" w:eastAsia="方正小标宋简体" w:cs="方正小标宋简体"/>
          <w:sz w:val="52"/>
          <w:szCs w:val="52"/>
        </w:rPr>
        <w:t>企业申报表</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bCs/>
          <w:sz w:val="48"/>
          <w:szCs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微软雅黑" w:cs="方正小标宋简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59"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5"/>
        <w:gridCol w:w="1488"/>
        <w:gridCol w:w="1669"/>
        <w:gridCol w:w="1548"/>
        <w:gridCol w:w="1398"/>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7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84"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17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详细地址</w:t>
            </w:r>
          </w:p>
        </w:tc>
        <w:tc>
          <w:tcPr>
            <w:tcW w:w="7584"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17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149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9"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outlineLvl w:val="0"/>
              <w:rPr>
                <w:rFonts w:hint="default" w:ascii="Times New Roman" w:hAnsi="Times New Roman" w:eastAsia="仿宋_GB2312" w:cs="仿宋_GB2312"/>
                <w:sz w:val="28"/>
                <w:szCs w:val="28"/>
              </w:rPr>
            </w:pPr>
            <w:r>
              <w:rPr>
                <w:rFonts w:ascii="Times New Roman" w:hAnsi="Times New Roman" w:eastAsia="仿宋_GB2312" w:cs="仿宋_GB2312"/>
                <w:sz w:val="28"/>
                <w:szCs w:val="28"/>
              </w:rPr>
              <w:t>资质等级</w:t>
            </w:r>
          </w:p>
        </w:tc>
        <w:tc>
          <w:tcPr>
            <w:tcW w:w="4422"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17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法人代表</w:t>
            </w:r>
          </w:p>
        </w:tc>
        <w:tc>
          <w:tcPr>
            <w:tcW w:w="149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9"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职    称</w:t>
            </w:r>
          </w:p>
        </w:tc>
        <w:tc>
          <w:tcPr>
            <w:tcW w:w="4422"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217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学   历</w:t>
            </w:r>
          </w:p>
        </w:tc>
        <w:tc>
          <w:tcPr>
            <w:tcW w:w="149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9"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48"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398"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注册资金</w:t>
            </w:r>
          </w:p>
        </w:tc>
        <w:tc>
          <w:tcPr>
            <w:tcW w:w="1476"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trPr>
        <w:tc>
          <w:tcPr>
            <w:tcW w:w="2175" w:type="dxa"/>
            <w:vAlign w:val="center"/>
          </w:tcPr>
          <w:p>
            <w:pPr>
              <w:keepNext w:val="0"/>
              <w:keepLines w:val="0"/>
              <w:pageBreakBefore w:val="0"/>
              <w:widowControl w:val="0"/>
              <w:kinsoku/>
              <w:wordWrap/>
              <w:overflowPunct/>
              <w:topLinePunct w:val="0"/>
              <w:bidi w:val="0"/>
              <w:snapToGrid/>
              <w:spacing w:line="560" w:lineRule="exact"/>
              <w:ind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149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9"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48"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398"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邮</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箱</w:t>
            </w:r>
          </w:p>
        </w:tc>
        <w:tc>
          <w:tcPr>
            <w:tcW w:w="1476"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trPr>
        <w:tc>
          <w:tcPr>
            <w:tcW w:w="2175"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eastAsia="仿宋_GB2312" w:cs="仿宋_GB2312"/>
                <w:sz w:val="28"/>
                <w:szCs w:val="28"/>
                <w:lang w:eastAsia="zh-CN"/>
              </w:rPr>
            </w:pPr>
            <w:r>
              <w:rPr>
                <w:rFonts w:hint="eastAsia" w:eastAsia="仿宋_GB2312" w:cs="仿宋_GB2312"/>
                <w:sz w:val="28"/>
                <w:szCs w:val="28"/>
                <w:lang w:eastAsia="zh-CN"/>
              </w:rPr>
              <w:t>申请奖项名</w:t>
            </w:r>
          </w:p>
        </w:tc>
        <w:tc>
          <w:tcPr>
            <w:tcW w:w="7584"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2180" w:type="dxa"/>
            <w:gridSpan w:val="2"/>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注册执业人数</w:t>
            </w:r>
          </w:p>
        </w:tc>
        <w:tc>
          <w:tcPr>
            <w:tcW w:w="7579" w:type="dxa"/>
            <w:gridSpan w:val="5"/>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8" w:hRule="atLeast"/>
        </w:trPr>
        <w:tc>
          <w:tcPr>
            <w:tcW w:w="9759" w:type="dxa"/>
            <w:gridSpan w:val="7"/>
            <w:vAlign w:val="top"/>
          </w:tcPr>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其他情况（按时缴纳会费、参与协会活动情况、新工艺新技术推广情况）：</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ascii="Times New Roman" w:hAnsi="Times New Roman" w:eastAsia="方正小标宋简体" w:cs="方正小标宋简体"/>
          <w:sz w:val="44"/>
          <w:szCs w:val="44"/>
        </w:rPr>
      </w:pPr>
      <w:r>
        <w:rPr>
          <w:rFonts w:hint="eastAsia" w:eastAsia="方正小标宋简体" w:cs="方正小标宋简体"/>
          <w:sz w:val="44"/>
          <w:szCs w:val="44"/>
          <w:lang w:val="en-US" w:eastAsia="zh-CN"/>
        </w:rPr>
        <w:t>项目合同</w:t>
      </w:r>
      <w:r>
        <w:rPr>
          <w:rFonts w:ascii="Times New Roman" w:hAnsi="Times New Roman" w:eastAsia="方正小标宋简体" w:cs="方正小标宋简体"/>
          <w:sz w:val="44"/>
          <w:szCs w:val="44"/>
        </w:rPr>
        <w:t>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left="0" w:leftChars="0" w:right="0"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非必填，如</w:t>
      </w:r>
      <w:r>
        <w:rPr>
          <w:rFonts w:hint="eastAsia" w:ascii="仿宋_GB2312" w:hAnsi="仿宋_GB2312" w:eastAsia="仿宋_GB2312" w:cs="仿宋_GB2312"/>
          <w:b w:val="0"/>
          <w:bCs/>
          <w:sz w:val="32"/>
          <w:szCs w:val="32"/>
          <w:lang w:val="en-US" w:eastAsia="zh-CN"/>
        </w:rPr>
        <w:t>申报企业需提供合同，则填写本表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71"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646"/>
        <w:gridCol w:w="2835"/>
        <w:gridCol w:w="3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名称</w:t>
            </w: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合同额（万元）</w:t>
            </w: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纳税额（万元）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方正小标宋简体" w:cs="方正小标宋简体"/>
          <w:sz w:val="44"/>
          <w:szCs w:val="44"/>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3</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方正小标宋简体" w:cs="方正小标宋简体"/>
          <w:sz w:val="44"/>
          <w:szCs w:val="44"/>
        </w:rPr>
      </w:pPr>
      <w:r>
        <w:rPr>
          <w:rFonts w:hint="eastAsia" w:eastAsia="方正小标宋简体" w:cs="方正小标宋简体"/>
          <w:sz w:val="44"/>
          <w:szCs w:val="44"/>
          <w:lang w:val="en-US" w:eastAsia="zh-CN"/>
        </w:rPr>
        <w:t>企业荣誉</w:t>
      </w:r>
      <w:r>
        <w:rPr>
          <w:rFonts w:ascii="Times New Roman" w:hAnsi="Times New Roman" w:eastAsia="方正小标宋简体" w:cs="方正小标宋简体"/>
          <w:sz w:val="44"/>
          <w:szCs w:val="44"/>
        </w:rPr>
        <w:t>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90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附件</w:t>
      </w:r>
      <w:r>
        <w:rPr>
          <w:rFonts w:hint="eastAsia" w:eastAsia="仿宋_GB2312" w:cs="仿宋_GB2312"/>
          <w:sz w:val="28"/>
          <w:szCs w:val="28"/>
          <w:lang w:val="en-US" w:eastAsia="zh-CN"/>
        </w:rPr>
        <w:t>4：</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rPr>
          <w:rFonts w:hint="eastAsia" w:ascii="微软雅黑" w:hAnsi="微软雅黑" w:eastAsia="微软雅黑"/>
          <w:b/>
          <w:sz w:val="44"/>
          <w:szCs w:val="44"/>
        </w:rPr>
      </w:pPr>
      <w:r>
        <w:rPr>
          <w:rFonts w:hint="eastAsia" w:ascii="Times New Roman" w:hAnsi="Times New Roman" w:eastAsia="仿宋_GB2312" w:cs="仿宋_GB2312"/>
          <w:kern w:val="2"/>
          <w:sz w:val="28"/>
          <w:szCs w:val="28"/>
          <w:lang w:val="en-US" w:eastAsia="zh-CN" w:bidi="ar-SA"/>
        </w:rPr>
        <w:t>附件5</w:t>
      </w:r>
      <w:r>
        <w:rPr>
          <w:rFonts w:hint="eastAsia" w:eastAsia="仿宋_GB2312" w:cs="仿宋_GB2312"/>
          <w:kern w:val="2"/>
          <w:sz w:val="28"/>
          <w:szCs w:val="28"/>
          <w:lang w:val="en-US" w:eastAsia="zh-CN" w:bidi="ar-SA"/>
        </w:rPr>
        <w:t>：</w:t>
      </w:r>
      <w:bookmarkStart w:id="0" w:name="_GoBack"/>
      <w:bookmarkEnd w:id="0"/>
      <w:r>
        <w:rPr>
          <w:rFonts w:hint="eastAsia" w:ascii="Times New Roman" w:hAnsi="Times New Roman" w:eastAsia="仿宋_GB2312" w:cs="仿宋_GB2312"/>
          <w:kern w:val="2"/>
          <w:sz w:val="28"/>
          <w:szCs w:val="28"/>
          <w:lang w:val="en-US" w:eastAsia="zh-CN" w:bidi="ar-SA"/>
        </w:rPr>
        <w:t xml:space="preserve"> </w:t>
      </w:r>
      <w:r>
        <w:rPr>
          <w:rFonts w:hint="eastAsia" w:ascii="微软雅黑" w:hAnsi="微软雅黑" w:eastAsia="微软雅黑"/>
          <w:b/>
          <w:sz w:val="44"/>
          <w:szCs w:val="44"/>
        </w:rPr>
        <w:t xml:space="preserve">  </w:t>
      </w:r>
    </w:p>
    <w:p>
      <w:pPr>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rPr>
        <w:t>淮北市先进监理企业评分</w:t>
      </w:r>
      <w:r>
        <w:rPr>
          <w:rFonts w:hint="eastAsia" w:ascii="方正小标宋简体" w:hAnsi="方正小标宋简体" w:eastAsia="方正小标宋简体" w:cs="方正小标宋简体"/>
          <w:b w:val="0"/>
          <w:bCs/>
          <w:sz w:val="44"/>
          <w:szCs w:val="44"/>
          <w:lang w:eastAsia="zh-CN"/>
        </w:rPr>
        <w:t>细则</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X="-163" w:tblpY="8"/>
        <w:tblW w:w="14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2704"/>
        <w:gridCol w:w="9188"/>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auto"/>
                <w:kern w:val="0"/>
                <w:sz w:val="28"/>
                <w:szCs w:val="28"/>
                <w:highlight w:val="none"/>
                <w:shd w:val="clear" w:color="auto" w:fill="auto"/>
              </w:rPr>
            </w:pPr>
            <w:r>
              <w:rPr>
                <w:rFonts w:hint="eastAsia" w:ascii="黑体" w:hAnsi="黑体" w:eastAsia="黑体" w:cs="黑体"/>
                <w:b w:val="0"/>
                <w:bCs/>
                <w:color w:val="auto"/>
                <w:kern w:val="0"/>
                <w:sz w:val="28"/>
                <w:szCs w:val="28"/>
                <w:highlight w:val="none"/>
                <w:shd w:val="clear" w:color="auto" w:fill="auto"/>
              </w:rPr>
              <w:t>序号</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auto"/>
                <w:kern w:val="0"/>
                <w:sz w:val="28"/>
                <w:szCs w:val="28"/>
                <w:highlight w:val="none"/>
                <w:shd w:val="clear" w:color="auto" w:fill="auto"/>
              </w:rPr>
            </w:pPr>
            <w:r>
              <w:rPr>
                <w:rFonts w:hint="eastAsia" w:ascii="黑体" w:hAnsi="黑体" w:eastAsia="黑体" w:cs="黑体"/>
                <w:b w:val="0"/>
                <w:bCs/>
                <w:color w:val="auto"/>
                <w:kern w:val="0"/>
                <w:sz w:val="28"/>
                <w:szCs w:val="28"/>
                <w:highlight w:val="none"/>
                <w:shd w:val="clear" w:color="auto" w:fill="auto"/>
              </w:rPr>
              <w:t>评价项目</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auto"/>
                <w:kern w:val="0"/>
                <w:sz w:val="28"/>
                <w:szCs w:val="28"/>
                <w:highlight w:val="none"/>
                <w:shd w:val="clear" w:color="auto" w:fill="auto"/>
                <w:lang w:eastAsia="zh-CN"/>
              </w:rPr>
            </w:pPr>
            <w:r>
              <w:rPr>
                <w:rFonts w:hint="eastAsia" w:ascii="黑体" w:hAnsi="黑体" w:eastAsia="黑体" w:cs="黑体"/>
                <w:b w:val="0"/>
                <w:bCs/>
                <w:color w:val="auto"/>
                <w:kern w:val="0"/>
                <w:sz w:val="28"/>
                <w:szCs w:val="28"/>
                <w:highlight w:val="none"/>
                <w:shd w:val="clear" w:color="auto" w:fill="auto"/>
              </w:rPr>
              <w:t>评分</w:t>
            </w:r>
            <w:r>
              <w:rPr>
                <w:rFonts w:hint="eastAsia" w:ascii="黑体" w:hAnsi="黑体" w:eastAsia="黑体" w:cs="黑体"/>
                <w:b w:val="0"/>
                <w:bCs/>
                <w:color w:val="auto"/>
                <w:kern w:val="0"/>
                <w:sz w:val="28"/>
                <w:szCs w:val="28"/>
                <w:highlight w:val="none"/>
                <w:shd w:val="clear" w:color="auto" w:fill="auto"/>
                <w:lang w:eastAsia="zh-CN"/>
              </w:rPr>
              <w:t>细则</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auto"/>
                <w:kern w:val="0"/>
                <w:sz w:val="28"/>
                <w:szCs w:val="28"/>
                <w:highlight w:val="none"/>
                <w:shd w:val="clear" w:color="auto" w:fill="auto"/>
                <w:lang w:eastAsia="zh-CN"/>
              </w:rPr>
            </w:pPr>
            <w:r>
              <w:rPr>
                <w:rFonts w:hint="eastAsia" w:ascii="黑体" w:hAnsi="黑体" w:eastAsia="黑体" w:cs="黑体"/>
                <w:b w:val="0"/>
                <w:bCs/>
                <w:color w:val="auto"/>
                <w:kern w:val="0"/>
                <w:sz w:val="28"/>
                <w:szCs w:val="28"/>
                <w:highlight w:val="none"/>
                <w:shd w:val="clear" w:color="auto" w:fill="auto"/>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shd w:val="clear" w:color="auto" w:fill="auto"/>
              </w:rPr>
              <w:t>1</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申报资料</w:t>
            </w:r>
            <w:r>
              <w:rPr>
                <w:rFonts w:hint="eastAsia" w:ascii="仿宋_GB2312" w:hAnsi="仿宋_GB2312" w:eastAsia="仿宋_GB2312" w:cs="仿宋_GB2312"/>
                <w:color w:val="000000"/>
                <w:kern w:val="0"/>
                <w:sz w:val="28"/>
                <w:szCs w:val="28"/>
                <w:lang w:eastAsia="zh-CN"/>
              </w:rPr>
              <w:t>》</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符合性标准</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申报表</w:t>
            </w:r>
            <w:r>
              <w:rPr>
                <w:rFonts w:hint="eastAsia" w:ascii="仿宋_GB2312" w:hAnsi="仿宋_GB2312" w:eastAsia="仿宋_GB2312" w:cs="仿宋_GB2312"/>
                <w:color w:val="000000"/>
                <w:kern w:val="0"/>
                <w:sz w:val="28"/>
                <w:szCs w:val="28"/>
                <w:lang w:val="en-US" w:eastAsia="zh-CN"/>
              </w:rPr>
              <w:t>单独装订、</w:t>
            </w:r>
            <w:r>
              <w:rPr>
                <w:rFonts w:hint="eastAsia" w:ascii="仿宋_GB2312" w:hAnsi="仿宋_GB2312" w:eastAsia="仿宋_GB2312" w:cs="仿宋_GB2312"/>
                <w:color w:val="000000"/>
                <w:kern w:val="0"/>
                <w:sz w:val="28"/>
                <w:szCs w:val="28"/>
              </w:rPr>
              <w:t>填写完整，无缺项漏项 （</w:t>
            </w:r>
            <w:r>
              <w:rPr>
                <w:rFonts w:hint="default"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申报资料胶装整齐美观</w:t>
            </w:r>
            <w:r>
              <w:rPr>
                <w:rFonts w:hint="eastAsia" w:ascii="仿宋_GB2312" w:hAnsi="仿宋_GB2312" w:eastAsia="仿宋_GB2312" w:cs="仿宋_GB2312"/>
                <w:color w:val="000000"/>
                <w:kern w:val="0"/>
                <w:sz w:val="28"/>
                <w:szCs w:val="28"/>
              </w:rPr>
              <w:t>，复印件清晰（</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目录、页码与内容相对应（</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电子版与纸质版一致（</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申报资料（</w:t>
            </w:r>
            <w:r>
              <w:rPr>
                <w:rFonts w:hint="eastAsia" w:ascii="仿宋_GB2312" w:hAnsi="仿宋_GB2312" w:eastAsia="仿宋_GB2312" w:cs="仿宋_GB2312"/>
                <w:color w:val="000000"/>
                <w:kern w:val="0"/>
                <w:sz w:val="28"/>
                <w:szCs w:val="28"/>
              </w:rPr>
              <w:t>相关证件复印件及表格、清单</w:t>
            </w:r>
            <w:r>
              <w:rPr>
                <w:rFonts w:hint="eastAsia" w:ascii="仿宋_GB2312" w:hAnsi="仿宋_GB2312" w:eastAsia="仿宋_GB2312" w:cs="仿宋_GB2312"/>
                <w:color w:val="000000"/>
                <w:kern w:val="0"/>
                <w:sz w:val="28"/>
                <w:szCs w:val="28"/>
                <w:lang w:eastAsia="zh-CN"/>
              </w:rPr>
              <w:t>等）公章加盖齐全</w:t>
            </w:r>
            <w:r>
              <w:rPr>
                <w:rFonts w:hint="eastAsia" w:ascii="仿宋_GB2312" w:hAnsi="仿宋_GB2312" w:eastAsia="仿宋_GB2312" w:cs="仿宋_GB2312"/>
                <w:color w:val="000000"/>
                <w:kern w:val="0"/>
                <w:sz w:val="28"/>
                <w:szCs w:val="28"/>
              </w:rPr>
              <w:t>（</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0"/>
              </w:numPr>
              <w:spacing w:line="300" w:lineRule="exact"/>
              <w:ind w:left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每项若有一处不合格均扣1分，扣完为止。</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楷体_GB2312" w:cs="Times New Roman"/>
                <w:b w:val="0"/>
                <w:bCs w:val="0"/>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年度纳税总额</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val="en-US" w:eastAsia="zh-CN"/>
              </w:rPr>
              <w:t>1、</w:t>
            </w:r>
            <w:r>
              <w:rPr>
                <w:rFonts w:ascii="Times New Roman" w:hAnsi="Times New Roman" w:eastAsia="仿宋_GB2312"/>
                <w:kern w:val="0"/>
                <w:sz w:val="28"/>
                <w:szCs w:val="28"/>
              </w:rPr>
              <w:t>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2021年12月份至2022年11月份</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ascii="Times New Roman" w:hAnsi="Times New Roman" w:eastAsia="仿宋_GB2312"/>
                <w:kern w:val="0"/>
                <w:sz w:val="28"/>
                <w:szCs w:val="28"/>
                <w:lang w:val="en-US" w:eastAsia="zh-CN"/>
              </w:rPr>
              <w:t>25</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ascii="Times New Roman" w:hAnsi="Times New Roman" w:eastAsia="仿宋_GB2312"/>
                <w:kern w:val="0"/>
                <w:sz w:val="28"/>
                <w:szCs w:val="28"/>
              </w:rPr>
              <w:t>；</w:t>
            </w:r>
          </w:p>
          <w:p>
            <w:pPr>
              <w:widowControl/>
              <w:spacing w:line="300" w:lineRule="exact"/>
              <w:jc w:val="both"/>
              <w:rPr>
                <w:rFonts w:hint="default" w:ascii="仿宋_GB2312" w:hAnsi="仿宋_GB2312" w:eastAsia="仿宋_GB2312" w:cs="仿宋_GB2312"/>
                <w:kern w:val="0"/>
                <w:sz w:val="28"/>
                <w:szCs w:val="28"/>
                <w:lang w:val="en-US" w:eastAsia="zh-CN"/>
              </w:rPr>
            </w:pPr>
            <w:r>
              <w:rPr>
                <w:rFonts w:hint="default" w:ascii="Times New Roman" w:hAnsi="Times New Roman" w:eastAsia="仿宋_GB2312" w:cs="Times New Roman"/>
                <w:kern w:val="0"/>
                <w:sz w:val="28"/>
                <w:szCs w:val="28"/>
                <w:lang w:val="en-US" w:eastAsia="zh-CN"/>
              </w:rPr>
              <w:t>2、</w:t>
            </w:r>
            <w:r>
              <w:rPr>
                <w:rFonts w:hint="default" w:ascii="Times New Roman" w:hAnsi="Times New Roman" w:eastAsia="仿宋_GB2312" w:cs="Times New Roman"/>
                <w:kern w:val="0"/>
                <w:sz w:val="28"/>
                <w:szCs w:val="28"/>
                <w:lang w:eastAsia="zh-CN"/>
              </w:rPr>
              <w:t>若提供的完税证明不能证明申报企业</w:t>
            </w:r>
            <w:r>
              <w:rPr>
                <w:rFonts w:hint="eastAsia" w:ascii="Times New Roman" w:hAnsi="Times New Roman" w:eastAsia="仿宋_GB2312" w:cs="Times New Roman"/>
                <w:kern w:val="0"/>
                <w:sz w:val="28"/>
                <w:szCs w:val="28"/>
                <w:lang w:eastAsia="zh-CN"/>
              </w:rPr>
              <w:t>监理</w:t>
            </w:r>
            <w:r>
              <w:rPr>
                <w:rFonts w:hint="default" w:ascii="Times New Roman" w:hAnsi="Times New Roman" w:eastAsia="仿宋_GB2312" w:cs="Times New Roman"/>
                <w:kern w:val="0"/>
                <w:sz w:val="28"/>
                <w:szCs w:val="28"/>
                <w:lang w:eastAsia="zh-CN"/>
              </w:rPr>
              <w:t>合同所对应的纳税额且未提供相应</w:t>
            </w:r>
            <w:r>
              <w:rPr>
                <w:rFonts w:hint="eastAsia" w:ascii="Times New Roman" w:hAnsi="Times New Roman" w:eastAsia="仿宋_GB2312" w:cs="Times New Roman"/>
                <w:kern w:val="0"/>
                <w:sz w:val="28"/>
                <w:szCs w:val="28"/>
                <w:lang w:eastAsia="zh-CN"/>
              </w:rPr>
              <w:t>监理</w:t>
            </w:r>
            <w:r>
              <w:rPr>
                <w:rFonts w:hint="default" w:ascii="Times New Roman" w:hAnsi="Times New Roman" w:eastAsia="仿宋_GB2312" w:cs="Times New Roman"/>
                <w:kern w:val="0"/>
                <w:sz w:val="28"/>
                <w:szCs w:val="28"/>
                <w:lang w:eastAsia="zh-CN"/>
              </w:rPr>
              <w:t>合同的，本项不得分。</w:t>
            </w:r>
            <w:r>
              <w:rPr>
                <w:rFonts w:hint="eastAsia" w:ascii="Times New Roman" w:hAnsi="Times New Roman" w:eastAsia="仿宋_GB2312" w:cs="Times New Roman"/>
                <w:kern w:val="0"/>
                <w:sz w:val="28"/>
                <w:szCs w:val="28"/>
                <w:lang w:eastAsia="zh-CN"/>
              </w:rPr>
              <w:t>（</w:t>
            </w:r>
            <w:r>
              <w:rPr>
                <w:rFonts w:hint="eastAsia" w:ascii="Times New Roman" w:hAnsi="Times New Roman" w:eastAsia="仿宋_GB2312" w:cs="Times New Roman"/>
                <w:kern w:val="0"/>
                <w:sz w:val="28"/>
                <w:szCs w:val="28"/>
                <w:lang w:val="en-US" w:eastAsia="zh-CN"/>
              </w:rPr>
              <w:t>表后说明3）</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楷体_GB2312" w:cs="Times New Roman"/>
                <w:b w:val="0"/>
                <w:bCs w:val="0"/>
                <w:color w:val="000000"/>
                <w:kern w:val="0"/>
                <w:sz w:val="28"/>
                <w:szCs w:val="28"/>
                <w:lang w:val="en-US" w:eastAsia="zh-CN"/>
              </w:rPr>
              <w:t>25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3</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企业荣誉</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w:t>
            </w:r>
            <w:r>
              <w:rPr>
                <w:rFonts w:hint="eastAsia" w:ascii="Times New Roman" w:hAnsi="Times New Roman" w:eastAsia="仿宋_GB2312" w:cs="Times New Roman"/>
                <w:color w:val="000000"/>
                <w:kern w:val="0"/>
                <w:sz w:val="28"/>
                <w:szCs w:val="28"/>
                <w:lang w:val="en-US" w:eastAsia="zh-CN"/>
              </w:rPr>
              <w:t>省级及以上奖励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2</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县区级奖励的每个得1分，</w:t>
            </w:r>
            <w:r>
              <w:rPr>
                <w:rFonts w:hint="default" w:ascii="Times New Roman" w:hAnsi="Times New Roman" w:eastAsia="仿宋_GB2312" w:cs="Times New Roman"/>
                <w:color w:val="auto"/>
                <w:kern w:val="0"/>
                <w:sz w:val="28"/>
                <w:szCs w:val="28"/>
                <w:lang w:eastAsia="zh-CN"/>
              </w:rPr>
              <w:t>本项满分为</w:t>
            </w:r>
            <w:r>
              <w:rPr>
                <w:rFonts w:hint="default" w:ascii="Times New Roman" w:hAnsi="Times New Roman" w:eastAsia="仿宋_GB2312" w:cs="Times New Roman"/>
                <w:color w:val="auto"/>
                <w:kern w:val="0"/>
                <w:sz w:val="28"/>
                <w:szCs w:val="28"/>
                <w:lang w:val="en-US" w:eastAsia="zh-CN"/>
              </w:rPr>
              <w:t>5分</w:t>
            </w:r>
            <w:r>
              <w:rPr>
                <w:rFonts w:hint="default" w:ascii="Times New Roman" w:hAnsi="Times New Roman" w:eastAsia="仿宋_GB2312" w:cs="Times New Roman"/>
                <w:color w:val="auto"/>
                <w:kern w:val="0"/>
                <w:sz w:val="28"/>
                <w:szCs w:val="28"/>
                <w:lang w:eastAsia="zh-CN"/>
              </w:rPr>
              <w:t>；</w:t>
            </w:r>
          </w:p>
          <w:p>
            <w:pPr>
              <w:widowControl/>
              <w:numPr>
                <w:ilvl w:val="0"/>
                <w:numId w:val="3"/>
              </w:numPr>
              <w:spacing w:line="300" w:lineRule="exact"/>
              <w:ind w:left="0" w:leftChars="0" w:firstLine="0" w:firstLineChars="0"/>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auto"/>
                <w:kern w:val="0"/>
                <w:sz w:val="28"/>
                <w:szCs w:val="28"/>
                <w:lang w:eastAsia="zh-CN"/>
              </w:rPr>
              <w:t>获奖时间发证时间为准；</w:t>
            </w:r>
          </w:p>
          <w:p>
            <w:pPr>
              <w:widowControl/>
              <w:spacing w:line="300" w:lineRule="exact"/>
              <w:jc w:val="both"/>
              <w:rPr>
                <w:rFonts w:hint="default" w:ascii="Times New Roman" w:hAnsi="Times New Roman" w:eastAsia="仿宋_GB2312" w:cs="Times New Roman"/>
                <w:color w:val="auto"/>
                <w:kern w:val="0"/>
                <w:sz w:val="28"/>
                <w:szCs w:val="28"/>
                <w:lang w:val="en-US" w:eastAsia="zh-CN"/>
              </w:rPr>
            </w:pPr>
            <w:r>
              <w:rPr>
                <w:rFonts w:hint="default" w:ascii="Times New Roman" w:hAnsi="Times New Roman" w:eastAsia="仿宋_GB2312" w:cs="Times New Roman"/>
                <w:color w:val="auto"/>
                <w:kern w:val="0"/>
                <w:sz w:val="28"/>
                <w:szCs w:val="28"/>
                <w:lang w:val="en-US" w:eastAsia="zh-CN"/>
              </w:rPr>
              <w:t>3、</w:t>
            </w:r>
            <w:r>
              <w:rPr>
                <w:rFonts w:hint="eastAsia" w:ascii="Times New Roman" w:hAnsi="Times New Roman" w:eastAsia="仿宋_GB2312" w:cs="Times New Roman"/>
                <w:color w:val="auto"/>
                <w:kern w:val="0"/>
                <w:sz w:val="28"/>
                <w:szCs w:val="28"/>
                <w:lang w:val="en-US" w:eastAsia="zh-CN"/>
              </w:rPr>
              <w:t>上述奖励包括企业获奖、项目获奖（包括标准化工地）等；</w:t>
            </w:r>
          </w:p>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Times New Roman" w:hAnsi="Times New Roman" w:eastAsia="仿宋_GB2312" w:cs="Times New Roman"/>
                <w:color w:val="auto"/>
                <w:kern w:val="0"/>
                <w:sz w:val="28"/>
                <w:szCs w:val="28"/>
                <w:lang w:val="en-US" w:eastAsia="zh-CN"/>
              </w:rPr>
              <w:t>4、</w:t>
            </w:r>
            <w:r>
              <w:rPr>
                <w:rFonts w:hint="default" w:ascii="Times New Roman" w:hAnsi="Times New Roman" w:eastAsia="仿宋_GB2312" w:cs="Times New Roman"/>
                <w:color w:val="auto"/>
                <w:kern w:val="0"/>
                <w:sz w:val="28"/>
                <w:szCs w:val="28"/>
                <w:lang w:val="en-US" w:eastAsia="zh-CN"/>
              </w:rPr>
              <w:t>未填写统计清单</w:t>
            </w:r>
            <w:r>
              <w:rPr>
                <w:rFonts w:hint="default"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auto"/>
                <w:kern w:val="0"/>
                <w:sz w:val="28"/>
                <w:szCs w:val="28"/>
                <w:lang w:val="en-US" w:eastAsia="zh-CN"/>
              </w:rPr>
              <w:t>的此项不得分</w:t>
            </w:r>
            <w:r>
              <w:rPr>
                <w:rFonts w:hint="eastAsia" w:ascii="Times New Roman" w:hAnsi="Times New Roman" w:eastAsia="仿宋_GB2312" w:cs="Times New Roman"/>
                <w:color w:val="auto"/>
                <w:kern w:val="0"/>
                <w:sz w:val="28"/>
                <w:szCs w:val="28"/>
                <w:lang w:val="en-US"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lang w:val="en-US" w:eastAsia="zh-CN"/>
              </w:rPr>
              <w:t>4</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default" w:ascii="仿宋_GB2312" w:hAnsi="仿宋_GB2312" w:eastAsia="仿宋_GB2312" w:cs="仿宋_GB2312"/>
                <w:color w:val="000000"/>
                <w:kern w:val="0"/>
                <w:sz w:val="28"/>
                <w:szCs w:val="28"/>
                <w:lang w:val="en-US"/>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分，有1项通报处罚或批评的扣</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5</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信用评价</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信用评价等级</w:t>
            </w:r>
            <w:r>
              <w:rPr>
                <w:rFonts w:hint="default" w:ascii="Times New Roman" w:hAnsi="Times New Roman" w:eastAsia="仿宋_GB2312" w:cs="Times New Roman"/>
                <w:color w:val="000000"/>
                <w:kern w:val="0"/>
                <w:sz w:val="28"/>
                <w:szCs w:val="28"/>
                <w:lang w:eastAsia="zh-CN"/>
              </w:rPr>
              <w:t>为</w:t>
            </w:r>
            <w:r>
              <w:rPr>
                <w:rFonts w:hint="default" w:ascii="Times New Roman" w:hAnsi="Times New Roman" w:eastAsia="仿宋_GB2312" w:cs="Times New Roman"/>
                <w:color w:val="000000"/>
                <w:kern w:val="0"/>
                <w:sz w:val="28"/>
                <w:szCs w:val="28"/>
                <w:lang w:val="en-US" w:eastAsia="zh-CN"/>
              </w:rPr>
              <w:t>AAA的得10分，</w:t>
            </w:r>
            <w:r>
              <w:rPr>
                <w:rFonts w:hint="default" w:ascii="Times New Roman" w:hAnsi="Times New Roman" w:eastAsia="仿宋_GB2312" w:cs="Times New Roman"/>
                <w:color w:val="000000"/>
                <w:kern w:val="0"/>
                <w:sz w:val="28"/>
                <w:szCs w:val="28"/>
                <w:lang w:eastAsia="zh-CN"/>
              </w:rPr>
              <w:t>信用评价等级为</w:t>
            </w:r>
            <w:r>
              <w:rPr>
                <w:rFonts w:hint="default" w:ascii="Times New Roman" w:hAnsi="Times New Roman" w:eastAsia="仿宋_GB2312" w:cs="Times New Roman"/>
                <w:color w:val="000000"/>
                <w:kern w:val="0"/>
                <w:sz w:val="28"/>
                <w:szCs w:val="28"/>
                <w:lang w:val="en-US" w:eastAsia="zh-CN"/>
              </w:rPr>
              <w:t>AA的得6分，</w:t>
            </w:r>
            <w:r>
              <w:rPr>
                <w:rFonts w:hint="default" w:ascii="Times New Roman" w:hAnsi="Times New Roman" w:eastAsia="仿宋_GB2312" w:cs="Times New Roman"/>
                <w:color w:val="000000"/>
                <w:kern w:val="0"/>
                <w:sz w:val="28"/>
                <w:szCs w:val="28"/>
                <w:lang w:eastAsia="zh-CN"/>
              </w:rPr>
              <w:t>信用评价等级为</w:t>
            </w:r>
            <w:r>
              <w:rPr>
                <w:rFonts w:hint="default" w:ascii="Times New Roman" w:hAnsi="Times New Roman" w:eastAsia="仿宋_GB2312" w:cs="Times New Roman"/>
                <w:color w:val="000000"/>
                <w:kern w:val="0"/>
                <w:sz w:val="28"/>
                <w:szCs w:val="28"/>
                <w:lang w:val="en-US" w:eastAsia="zh-CN"/>
              </w:rPr>
              <w:t>A的得2分。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0"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7</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党建</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4"/>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建立独立党支部的得3分，建立联合党支部的得2分，以企业支部的上级党委批文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4"/>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ascii="Times New Roman" w:hAnsi="Times New Roman" w:eastAsia="仿宋_GB2312" w:cs="Times New Roman"/>
                <w:color w:val="000000"/>
                <w:kern w:val="0"/>
                <w:sz w:val="28"/>
                <w:szCs w:val="28"/>
                <w:lang w:val="en-US" w:eastAsia="zh-CN"/>
              </w:rPr>
              <w:t>1</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4"/>
              </w:numPr>
              <w:spacing w:line="300" w:lineRule="exact"/>
              <w:jc w:val="both"/>
              <w:rPr>
                <w:rFonts w:hint="eastAsia" w:ascii="仿宋_GB2312" w:hAnsi="仿宋_GB2312" w:eastAsia="仿宋_GB2312" w:cs="仿宋_GB2312"/>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支部获得市级行政主管部门以上荣誉得2分，获得市级及以下（街道办事处）荣誉得1分。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8</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企业参加竞赛情况</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85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lang w:val="en-US" w:eastAsia="zh-CN"/>
              </w:rPr>
              <w:t>9</w:t>
            </w:r>
          </w:p>
        </w:tc>
        <w:tc>
          <w:tcPr>
            <w:tcW w:w="270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300" w:lineRule="exact"/>
              <w:jc w:val="both"/>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lang w:val="en-US" w:eastAsia="zh-CN"/>
              </w:rPr>
              <w:t>1、</w:t>
            </w:r>
            <w:r>
              <w:rPr>
                <w:rFonts w:hint="default" w:ascii="Times New Roman" w:hAnsi="Times New Roman" w:eastAsia="仿宋_GB2312" w:cs="Times New Roman"/>
                <w:color w:val="000000"/>
                <w:kern w:val="0"/>
                <w:sz w:val="28"/>
                <w:szCs w:val="28"/>
              </w:rPr>
              <w:t>以参加</w:t>
            </w:r>
            <w:r>
              <w:rPr>
                <w:rFonts w:hint="default" w:ascii="Times New Roman" w:hAnsi="Times New Roman" w:eastAsia="仿宋_GB2312" w:cs="Times New Roman"/>
                <w:color w:val="000000"/>
                <w:kern w:val="0"/>
                <w:sz w:val="28"/>
                <w:szCs w:val="28"/>
                <w:lang w:eastAsia="zh-CN"/>
              </w:rPr>
              <w:t>市建筑业协会</w:t>
            </w:r>
            <w:r>
              <w:rPr>
                <w:rFonts w:hint="default" w:ascii="Times New Roman" w:hAnsi="Times New Roman" w:eastAsia="仿宋_GB2312" w:cs="Times New Roman"/>
                <w:color w:val="000000"/>
                <w:kern w:val="0"/>
                <w:sz w:val="28"/>
                <w:szCs w:val="28"/>
              </w:rPr>
              <w:t>组织</w:t>
            </w:r>
            <w:r>
              <w:rPr>
                <w:rFonts w:hint="default" w:ascii="Times New Roman" w:hAnsi="Times New Roman" w:eastAsia="仿宋_GB2312" w:cs="Times New Roman"/>
                <w:color w:val="000000"/>
                <w:kern w:val="0"/>
                <w:sz w:val="28"/>
                <w:szCs w:val="28"/>
                <w:lang w:eastAsia="zh-CN"/>
              </w:rPr>
              <w:t>或通过市建筑业协会参与</w:t>
            </w:r>
            <w:r>
              <w:rPr>
                <w:rFonts w:hint="default" w:ascii="Times New Roman" w:hAnsi="Times New Roman" w:eastAsia="仿宋_GB2312" w:cs="Times New Roman"/>
                <w:color w:val="000000"/>
                <w:kern w:val="0"/>
                <w:sz w:val="28"/>
                <w:szCs w:val="28"/>
              </w:rPr>
              <w:t>捐助活动的为准，捐款（捐物折算成金额）额度最大的计1</w:t>
            </w:r>
            <w:r>
              <w:rPr>
                <w:rFonts w:hint="eastAsia" w:ascii="Times New Roman" w:hAnsi="Times New Roman"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rPr>
              <w:t>分，其它企业以捐助额度按比例计分，无捐款</w:t>
            </w:r>
            <w:r>
              <w:rPr>
                <w:rFonts w:hint="default" w:ascii="Times New Roman" w:hAnsi="Times New Roman" w:eastAsia="仿宋_GB2312" w:cs="Times New Roman"/>
                <w:color w:val="000000"/>
                <w:kern w:val="0"/>
                <w:sz w:val="28"/>
                <w:szCs w:val="28"/>
                <w:lang w:eastAsia="zh-CN"/>
              </w:rPr>
              <w:t>的不得分。</w:t>
            </w:r>
          </w:p>
          <w:p>
            <w:pPr>
              <w:numPr>
                <w:ilvl w:val="0"/>
                <w:numId w:val="0"/>
              </w:numPr>
              <w:spacing w:line="300" w:lineRule="exact"/>
              <w:jc w:val="both"/>
              <w:rPr>
                <w:rFonts w:hint="default" w:ascii="仿宋_GB2312" w:hAnsi="仿宋_GB2312" w:eastAsia="仿宋_GB2312" w:cs="仿宋_GB2312"/>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w:t>
            </w:r>
            <w:r>
              <w:rPr>
                <w:rFonts w:hint="default" w:ascii="Times New Roman" w:hAnsi="Times New Roman" w:eastAsia="仿宋_GB2312" w:cs="Times New Roman"/>
                <w:color w:val="auto"/>
                <w:kern w:val="0"/>
                <w:sz w:val="28"/>
                <w:szCs w:val="28"/>
                <w:lang w:val="en-US" w:eastAsia="zh-CN"/>
              </w:rPr>
              <w:t>未填写统计清单</w:t>
            </w:r>
            <w:r>
              <w:rPr>
                <w:rFonts w:hint="default"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auto"/>
                <w:kern w:val="0"/>
                <w:sz w:val="28"/>
                <w:szCs w:val="28"/>
                <w:lang w:val="en-US" w:eastAsia="zh-CN"/>
              </w:rPr>
              <w:t>的此项不得分。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5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p>
        </w:tc>
        <w:tc>
          <w:tcPr>
            <w:tcW w:w="270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lang w:val="en-US" w:eastAsia="zh-CN"/>
              </w:rPr>
              <w:t>20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11</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附加项：</w:t>
            </w:r>
            <w:r>
              <w:rPr>
                <w:rFonts w:hint="eastAsia" w:ascii="仿宋_GB2312" w:hAnsi="仿宋_GB2312" w:eastAsia="仿宋_GB2312" w:cs="仿宋_GB2312"/>
                <w:color w:val="000000"/>
                <w:kern w:val="0"/>
                <w:sz w:val="28"/>
                <w:szCs w:val="28"/>
              </w:rPr>
              <w:t>新技术、新工艺研发应用情况</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企业取得一项的计</w:t>
            </w: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分，最高分</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附加分</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12</w:t>
            </w:r>
          </w:p>
        </w:tc>
        <w:tc>
          <w:tcPr>
            <w:tcW w:w="270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188" w:type="dxa"/>
            <w:tcBorders>
              <w:top w:val="single" w:color="auto" w:sz="4" w:space="0"/>
              <w:left w:val="single" w:color="auto" w:sz="4" w:space="0"/>
              <w:right w:val="single" w:color="auto" w:sz="4" w:space="0"/>
            </w:tcBorders>
            <w:noWrap w:val="0"/>
            <w:vAlign w:val="top"/>
          </w:tcPr>
          <w:p>
            <w:pPr>
              <w:widowControl/>
              <w:spacing w:line="300" w:lineRule="exact"/>
              <w:jc w:val="center"/>
              <w:rPr>
                <w:rFonts w:hint="eastAsia" w:ascii="仿宋_GB2312" w:hAnsi="仿宋_GB2312" w:eastAsia="仿宋_GB2312" w:cs="仿宋_GB2312"/>
                <w:color w:val="000000"/>
                <w:kern w:val="0"/>
                <w:sz w:val="28"/>
                <w:szCs w:val="28"/>
              </w:rPr>
            </w:pPr>
          </w:p>
        </w:tc>
        <w:tc>
          <w:tcPr>
            <w:tcW w:w="1560"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1</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bl>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说明：1、评分分值计算结果保留整数（四舍五入）。</w:t>
      </w:r>
    </w:p>
    <w:p>
      <w:pPr>
        <w:pStyle w:val="2"/>
        <w:keepNext w:val="0"/>
        <w:keepLines w:val="0"/>
        <w:pageBreakBefore w:val="0"/>
        <w:widowControl w:val="0"/>
        <w:kinsoku/>
        <w:wordWrap/>
        <w:overflowPunct/>
        <w:topLinePunct w:val="0"/>
        <w:autoSpaceDE/>
        <w:autoSpaceDN/>
        <w:bidi w:val="0"/>
        <w:adjustRightInd/>
        <w:snapToGrid/>
        <w:spacing w:line="520" w:lineRule="exact"/>
        <w:ind w:firstLine="840" w:firstLineChars="3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2、在评选名额范围内，如果出现多家企业分值并列，可同时入选。</w:t>
      </w:r>
    </w:p>
    <w:p>
      <w:pPr>
        <w:pStyle w:val="2"/>
        <w:keepNext w:val="0"/>
        <w:keepLines w:val="0"/>
        <w:pageBreakBefore w:val="0"/>
        <w:widowControl w:val="0"/>
        <w:kinsoku/>
        <w:wordWrap/>
        <w:overflowPunct/>
        <w:topLinePunct w:val="0"/>
        <w:autoSpaceDE/>
        <w:autoSpaceDN/>
        <w:bidi w:val="0"/>
        <w:adjustRightInd/>
        <w:snapToGrid/>
        <w:spacing w:line="520" w:lineRule="exact"/>
        <w:ind w:firstLine="840" w:firstLineChars="3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第2项“年度纳税总额”的说明：如果企业同时申报2个或以上（如先进造价咨询企业、先进招标代理企业、先进监理企业、先进施工企业等荣誉称号）时，则须把企业总纳税额做分摊（以合同对应的完税证明为依据），否则无需分摊。</w:t>
      </w:r>
    </w:p>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011313"/>
    <w:multiLevelType w:val="singleLevel"/>
    <w:tmpl w:val="F9011313"/>
    <w:lvl w:ilvl="0" w:tentative="0">
      <w:start w:val="1"/>
      <w:numFmt w:val="decimal"/>
      <w:suff w:val="nothing"/>
      <w:lvlText w:val="%1、"/>
      <w:lvlJc w:val="left"/>
      <w:rPr>
        <w:rFonts w:hint="default" w:ascii="Times New Roman" w:hAnsi="Times New Roman" w:cs="Times New Roman"/>
      </w:rPr>
    </w:lvl>
  </w:abstractNum>
  <w:abstractNum w:abstractNumId="1">
    <w:nsid w:val="3552E964"/>
    <w:multiLevelType w:val="singleLevel"/>
    <w:tmpl w:val="3552E964"/>
    <w:lvl w:ilvl="0" w:tentative="0">
      <w:start w:val="1"/>
      <w:numFmt w:val="decimal"/>
      <w:suff w:val="nothing"/>
      <w:lvlText w:val="%1、"/>
      <w:lvlJc w:val="left"/>
    </w:lvl>
  </w:abstractNum>
  <w:abstractNum w:abstractNumId="2">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abstractNum w:abstractNumId="3">
    <w:nsid w:val="62434728"/>
    <w:multiLevelType w:val="singleLevel"/>
    <w:tmpl w:val="62434728"/>
    <w:lvl w:ilvl="0" w:tentative="0">
      <w:start w:val="15"/>
      <w:numFmt w:val="chineseCounting"/>
      <w:suff w:val="space"/>
      <w:lvlText w:val="第%1条"/>
      <w:lvlJc w:val="left"/>
      <w:rPr>
        <w:rFonts w:hint="eastAsia" w:ascii="楷体_GB2312" w:hAnsi="楷体_GB2312" w:eastAsia="楷体_GB2312" w:cs="楷体_GB2312"/>
        <w:b/>
        <w:bCs/>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ZDhkZDUwMDNiMjE2YmU1MTM5MGI4YTBhYzk2YTQifQ=="/>
  </w:docVars>
  <w:rsids>
    <w:rsidRoot w:val="34920C72"/>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410E6"/>
    <w:rsid w:val="00DB6684"/>
    <w:rsid w:val="00DF4562"/>
    <w:rsid w:val="00F506B1"/>
    <w:rsid w:val="00F73EB7"/>
    <w:rsid w:val="01060869"/>
    <w:rsid w:val="02154697"/>
    <w:rsid w:val="028E08B9"/>
    <w:rsid w:val="02D130E6"/>
    <w:rsid w:val="03123E9E"/>
    <w:rsid w:val="0362599E"/>
    <w:rsid w:val="03703BAD"/>
    <w:rsid w:val="039248D6"/>
    <w:rsid w:val="04464A9E"/>
    <w:rsid w:val="044849D3"/>
    <w:rsid w:val="04621AD6"/>
    <w:rsid w:val="047A454A"/>
    <w:rsid w:val="049B228B"/>
    <w:rsid w:val="04B26F5A"/>
    <w:rsid w:val="04B86987"/>
    <w:rsid w:val="04CC05CE"/>
    <w:rsid w:val="04ED332E"/>
    <w:rsid w:val="05FE575B"/>
    <w:rsid w:val="066F5483"/>
    <w:rsid w:val="06B34F25"/>
    <w:rsid w:val="070463C9"/>
    <w:rsid w:val="07611397"/>
    <w:rsid w:val="08164885"/>
    <w:rsid w:val="085A292F"/>
    <w:rsid w:val="089B7C94"/>
    <w:rsid w:val="08AF3875"/>
    <w:rsid w:val="08E104C7"/>
    <w:rsid w:val="091F7D3D"/>
    <w:rsid w:val="09FB0EE5"/>
    <w:rsid w:val="0A992154"/>
    <w:rsid w:val="0AF52007"/>
    <w:rsid w:val="0C8D4452"/>
    <w:rsid w:val="0CB57365"/>
    <w:rsid w:val="0D396BA1"/>
    <w:rsid w:val="0DC53D84"/>
    <w:rsid w:val="0E236159"/>
    <w:rsid w:val="0E6A15F0"/>
    <w:rsid w:val="0EAD1474"/>
    <w:rsid w:val="0ED35B47"/>
    <w:rsid w:val="0EEF6D6E"/>
    <w:rsid w:val="10A619EB"/>
    <w:rsid w:val="10B62239"/>
    <w:rsid w:val="11772E31"/>
    <w:rsid w:val="117B6C80"/>
    <w:rsid w:val="117F6927"/>
    <w:rsid w:val="11BD7515"/>
    <w:rsid w:val="11EC7D62"/>
    <w:rsid w:val="12124D28"/>
    <w:rsid w:val="12625E88"/>
    <w:rsid w:val="12DC1F51"/>
    <w:rsid w:val="133F2086"/>
    <w:rsid w:val="1359691C"/>
    <w:rsid w:val="144760F7"/>
    <w:rsid w:val="14F8090B"/>
    <w:rsid w:val="15142021"/>
    <w:rsid w:val="155921B4"/>
    <w:rsid w:val="15947BE9"/>
    <w:rsid w:val="15DC1582"/>
    <w:rsid w:val="15ED4BF3"/>
    <w:rsid w:val="16B96C9B"/>
    <w:rsid w:val="16E54DC8"/>
    <w:rsid w:val="17041C63"/>
    <w:rsid w:val="173D0116"/>
    <w:rsid w:val="177773FB"/>
    <w:rsid w:val="18015240"/>
    <w:rsid w:val="189E3DB3"/>
    <w:rsid w:val="1912451C"/>
    <w:rsid w:val="19582D7E"/>
    <w:rsid w:val="196111B0"/>
    <w:rsid w:val="19FC61E6"/>
    <w:rsid w:val="1ACB76BB"/>
    <w:rsid w:val="1AE464CE"/>
    <w:rsid w:val="1B032A99"/>
    <w:rsid w:val="1B292A90"/>
    <w:rsid w:val="1BC3439C"/>
    <w:rsid w:val="1BC534E1"/>
    <w:rsid w:val="1BF82916"/>
    <w:rsid w:val="1C131A25"/>
    <w:rsid w:val="1C885CBE"/>
    <w:rsid w:val="1CC50941"/>
    <w:rsid w:val="1D157B91"/>
    <w:rsid w:val="1D2D6F56"/>
    <w:rsid w:val="1D3333BC"/>
    <w:rsid w:val="1E7F010E"/>
    <w:rsid w:val="1E89533A"/>
    <w:rsid w:val="1F022F5C"/>
    <w:rsid w:val="1FB036EA"/>
    <w:rsid w:val="2026198D"/>
    <w:rsid w:val="20346400"/>
    <w:rsid w:val="219A525F"/>
    <w:rsid w:val="220F145C"/>
    <w:rsid w:val="22B259D5"/>
    <w:rsid w:val="22D87DED"/>
    <w:rsid w:val="233B2916"/>
    <w:rsid w:val="2413161E"/>
    <w:rsid w:val="242C2629"/>
    <w:rsid w:val="245B3D07"/>
    <w:rsid w:val="24886FDA"/>
    <w:rsid w:val="24935BBE"/>
    <w:rsid w:val="24A77F65"/>
    <w:rsid w:val="24CF0654"/>
    <w:rsid w:val="24E05511"/>
    <w:rsid w:val="25481D13"/>
    <w:rsid w:val="261040AA"/>
    <w:rsid w:val="263F2C5F"/>
    <w:rsid w:val="26522C8A"/>
    <w:rsid w:val="26936FB5"/>
    <w:rsid w:val="26995227"/>
    <w:rsid w:val="26E61183"/>
    <w:rsid w:val="26E87E62"/>
    <w:rsid w:val="27063E34"/>
    <w:rsid w:val="27462BA9"/>
    <w:rsid w:val="27AB5348"/>
    <w:rsid w:val="27E73C1F"/>
    <w:rsid w:val="2837154A"/>
    <w:rsid w:val="284E3DF8"/>
    <w:rsid w:val="288A4C69"/>
    <w:rsid w:val="29025FCF"/>
    <w:rsid w:val="299B29FE"/>
    <w:rsid w:val="29C07625"/>
    <w:rsid w:val="2A567D20"/>
    <w:rsid w:val="2AA720FC"/>
    <w:rsid w:val="2AD90BA6"/>
    <w:rsid w:val="2B2D4A4E"/>
    <w:rsid w:val="2B5B47F7"/>
    <w:rsid w:val="2BB34AE2"/>
    <w:rsid w:val="2BC51B6F"/>
    <w:rsid w:val="2C0B3B6A"/>
    <w:rsid w:val="2C351987"/>
    <w:rsid w:val="2C3858A2"/>
    <w:rsid w:val="2C4308A7"/>
    <w:rsid w:val="2C4D38C8"/>
    <w:rsid w:val="2C6A2A26"/>
    <w:rsid w:val="2CEF3ED0"/>
    <w:rsid w:val="2D7D3FD5"/>
    <w:rsid w:val="2E92708D"/>
    <w:rsid w:val="2F947594"/>
    <w:rsid w:val="2FA1497A"/>
    <w:rsid w:val="306B5AA0"/>
    <w:rsid w:val="30F949B5"/>
    <w:rsid w:val="312D60BE"/>
    <w:rsid w:val="322E1B23"/>
    <w:rsid w:val="3337782C"/>
    <w:rsid w:val="33994BAE"/>
    <w:rsid w:val="33B557A4"/>
    <w:rsid w:val="33B76E61"/>
    <w:rsid w:val="342C257D"/>
    <w:rsid w:val="34920C72"/>
    <w:rsid w:val="34A917D2"/>
    <w:rsid w:val="34D20720"/>
    <w:rsid w:val="34D93CBD"/>
    <w:rsid w:val="353E149B"/>
    <w:rsid w:val="356F232A"/>
    <w:rsid w:val="3585061B"/>
    <w:rsid w:val="35A01A34"/>
    <w:rsid w:val="35A01E23"/>
    <w:rsid w:val="3661319A"/>
    <w:rsid w:val="37116297"/>
    <w:rsid w:val="37406501"/>
    <w:rsid w:val="376557E6"/>
    <w:rsid w:val="37BB4D0A"/>
    <w:rsid w:val="382D7763"/>
    <w:rsid w:val="38707E81"/>
    <w:rsid w:val="38E564F0"/>
    <w:rsid w:val="38F45DEE"/>
    <w:rsid w:val="396627FA"/>
    <w:rsid w:val="39AC2577"/>
    <w:rsid w:val="3A770FC5"/>
    <w:rsid w:val="3AA7017B"/>
    <w:rsid w:val="3B3419AE"/>
    <w:rsid w:val="3B55788F"/>
    <w:rsid w:val="3B665C62"/>
    <w:rsid w:val="3BA3703D"/>
    <w:rsid w:val="3BAA2C39"/>
    <w:rsid w:val="3DA75361"/>
    <w:rsid w:val="3DC55EFD"/>
    <w:rsid w:val="3E573E64"/>
    <w:rsid w:val="3E7050FD"/>
    <w:rsid w:val="3E8F1FA5"/>
    <w:rsid w:val="3F552FB4"/>
    <w:rsid w:val="3F846F07"/>
    <w:rsid w:val="3FF41D22"/>
    <w:rsid w:val="40A0554E"/>
    <w:rsid w:val="40A427AF"/>
    <w:rsid w:val="418015D5"/>
    <w:rsid w:val="41C72AA2"/>
    <w:rsid w:val="41D5226E"/>
    <w:rsid w:val="4224203E"/>
    <w:rsid w:val="42655A0D"/>
    <w:rsid w:val="434A02FE"/>
    <w:rsid w:val="434A2E9B"/>
    <w:rsid w:val="434F299E"/>
    <w:rsid w:val="436C3751"/>
    <w:rsid w:val="43C074E8"/>
    <w:rsid w:val="44507CD3"/>
    <w:rsid w:val="44A079E1"/>
    <w:rsid w:val="44A80D60"/>
    <w:rsid w:val="44FF40F5"/>
    <w:rsid w:val="45543F88"/>
    <w:rsid w:val="45C46B00"/>
    <w:rsid w:val="45F765B4"/>
    <w:rsid w:val="46513D42"/>
    <w:rsid w:val="465E7A38"/>
    <w:rsid w:val="46FF2476"/>
    <w:rsid w:val="472048DB"/>
    <w:rsid w:val="48286871"/>
    <w:rsid w:val="487A1563"/>
    <w:rsid w:val="49D84F51"/>
    <w:rsid w:val="49E1156F"/>
    <w:rsid w:val="49FF47FE"/>
    <w:rsid w:val="4A8432C0"/>
    <w:rsid w:val="4AE85D8C"/>
    <w:rsid w:val="4AFD283C"/>
    <w:rsid w:val="4B132F8D"/>
    <w:rsid w:val="4B514C20"/>
    <w:rsid w:val="4B71640D"/>
    <w:rsid w:val="4BF52CAA"/>
    <w:rsid w:val="4CD9147B"/>
    <w:rsid w:val="4D0615FA"/>
    <w:rsid w:val="4DBF0BA9"/>
    <w:rsid w:val="4E470E69"/>
    <w:rsid w:val="4E513A2A"/>
    <w:rsid w:val="4EC47554"/>
    <w:rsid w:val="4F2E0594"/>
    <w:rsid w:val="4F7A1DC1"/>
    <w:rsid w:val="4FE13F1E"/>
    <w:rsid w:val="503A22C8"/>
    <w:rsid w:val="50A13C68"/>
    <w:rsid w:val="50AF4909"/>
    <w:rsid w:val="51E772DD"/>
    <w:rsid w:val="51F47C7E"/>
    <w:rsid w:val="52094658"/>
    <w:rsid w:val="524A3FB4"/>
    <w:rsid w:val="52A32E63"/>
    <w:rsid w:val="52F972DC"/>
    <w:rsid w:val="53191A7A"/>
    <w:rsid w:val="53EC2BA9"/>
    <w:rsid w:val="55191A1B"/>
    <w:rsid w:val="55FD2EE8"/>
    <w:rsid w:val="56514876"/>
    <w:rsid w:val="56573A80"/>
    <w:rsid w:val="56932247"/>
    <w:rsid w:val="56937368"/>
    <w:rsid w:val="56DC59B8"/>
    <w:rsid w:val="57385847"/>
    <w:rsid w:val="57A833F8"/>
    <w:rsid w:val="5863756C"/>
    <w:rsid w:val="596F484E"/>
    <w:rsid w:val="59C2390E"/>
    <w:rsid w:val="59FB327B"/>
    <w:rsid w:val="5A094192"/>
    <w:rsid w:val="5A524568"/>
    <w:rsid w:val="5A9C7376"/>
    <w:rsid w:val="5B032CF3"/>
    <w:rsid w:val="5BC4632A"/>
    <w:rsid w:val="5BEC62E3"/>
    <w:rsid w:val="5C30057B"/>
    <w:rsid w:val="5C4A47FA"/>
    <w:rsid w:val="5CAA7179"/>
    <w:rsid w:val="5CCE6DC1"/>
    <w:rsid w:val="5D213CFF"/>
    <w:rsid w:val="5DAF4122"/>
    <w:rsid w:val="5E655EB9"/>
    <w:rsid w:val="5EF724A5"/>
    <w:rsid w:val="5FBA0A62"/>
    <w:rsid w:val="5FC359A1"/>
    <w:rsid w:val="602411B3"/>
    <w:rsid w:val="616612D4"/>
    <w:rsid w:val="61853AF2"/>
    <w:rsid w:val="620B31B4"/>
    <w:rsid w:val="62195750"/>
    <w:rsid w:val="628972AE"/>
    <w:rsid w:val="628F7601"/>
    <w:rsid w:val="629219C3"/>
    <w:rsid w:val="63FC4661"/>
    <w:rsid w:val="646003B3"/>
    <w:rsid w:val="65620649"/>
    <w:rsid w:val="6566736B"/>
    <w:rsid w:val="65857CD4"/>
    <w:rsid w:val="65E269A7"/>
    <w:rsid w:val="66B17C5D"/>
    <w:rsid w:val="6777710B"/>
    <w:rsid w:val="686B0EF6"/>
    <w:rsid w:val="6B045DBD"/>
    <w:rsid w:val="6B761D34"/>
    <w:rsid w:val="6CD267CB"/>
    <w:rsid w:val="6CEF3568"/>
    <w:rsid w:val="6D2A57F4"/>
    <w:rsid w:val="6E2861C1"/>
    <w:rsid w:val="6E6642A6"/>
    <w:rsid w:val="6E6A6B62"/>
    <w:rsid w:val="6E7477E3"/>
    <w:rsid w:val="6E751878"/>
    <w:rsid w:val="6F134028"/>
    <w:rsid w:val="6F15104E"/>
    <w:rsid w:val="6F452B57"/>
    <w:rsid w:val="702D1AE0"/>
    <w:rsid w:val="70CC6F2C"/>
    <w:rsid w:val="71183EA7"/>
    <w:rsid w:val="71187EB1"/>
    <w:rsid w:val="713C4F3E"/>
    <w:rsid w:val="71A46AB2"/>
    <w:rsid w:val="727D0EC3"/>
    <w:rsid w:val="729B3797"/>
    <w:rsid w:val="72AB74EF"/>
    <w:rsid w:val="72FE4DEB"/>
    <w:rsid w:val="737D75F0"/>
    <w:rsid w:val="73D51664"/>
    <w:rsid w:val="74182585"/>
    <w:rsid w:val="750D185B"/>
    <w:rsid w:val="75CF3804"/>
    <w:rsid w:val="77392D8E"/>
    <w:rsid w:val="77424B68"/>
    <w:rsid w:val="777D1E86"/>
    <w:rsid w:val="77A06F2C"/>
    <w:rsid w:val="77C023C7"/>
    <w:rsid w:val="78135638"/>
    <w:rsid w:val="794A2406"/>
    <w:rsid w:val="79536335"/>
    <w:rsid w:val="79594A1A"/>
    <w:rsid w:val="79AF2F04"/>
    <w:rsid w:val="79B6142A"/>
    <w:rsid w:val="79C87194"/>
    <w:rsid w:val="7A215D34"/>
    <w:rsid w:val="7A637DEA"/>
    <w:rsid w:val="7AB34282"/>
    <w:rsid w:val="7BC1251B"/>
    <w:rsid w:val="7C365A76"/>
    <w:rsid w:val="7C7078F1"/>
    <w:rsid w:val="7CBD0649"/>
    <w:rsid w:val="7DDC656B"/>
    <w:rsid w:val="7EB4073D"/>
    <w:rsid w:val="7EC301B7"/>
    <w:rsid w:val="7EC448BF"/>
    <w:rsid w:val="7EE1696B"/>
    <w:rsid w:val="7EF05904"/>
    <w:rsid w:val="7F030D5D"/>
    <w:rsid w:val="7F2B6594"/>
    <w:rsid w:val="7FA60D56"/>
    <w:rsid w:val="7FDD1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0"/>
    <w:rPr>
      <w:i/>
    </w:rPr>
  </w:style>
  <w:style w:type="character" w:customStyle="1" w:styleId="9">
    <w:name w:val="正文文本 Char"/>
    <w:basedOn w:val="7"/>
    <w:link w:val="2"/>
    <w:qFormat/>
    <w:uiPriority w:val="99"/>
    <w:rPr>
      <w:kern w:val="2"/>
      <w:sz w:val="21"/>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3891</Words>
  <Characters>3953</Characters>
  <Lines>34</Lines>
  <Paragraphs>9</Paragraphs>
  <TotalTime>1</TotalTime>
  <ScaleCrop>false</ScaleCrop>
  <LinksUpToDate>false</LinksUpToDate>
  <CharactersWithSpaces>4433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蓉儿</cp:lastModifiedBy>
  <cp:lastPrinted>2021-12-21T09:11:00Z</cp:lastPrinted>
  <dcterms:modified xsi:type="dcterms:W3CDTF">2022-11-24T08:42:26Z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42CB436A26FC4AE4B7E3BB404C0D914C</vt:lpwstr>
  </property>
</Properties>
</file>