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关于淮北市201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建筑行业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先进企业及优秀个人名单的公示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各会员单位：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根据《淮北市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建筑行业</w:t>
      </w:r>
      <w:r>
        <w:rPr>
          <w:rFonts w:hint="eastAsia" w:ascii="仿宋_GB2312" w:hAnsi="仿宋_GB2312" w:eastAsia="仿宋_GB2312" w:cs="仿宋_GB2312"/>
          <w:sz w:val="32"/>
          <w:szCs w:val="32"/>
        </w:rPr>
        <w:t>先进企业和优秀个人评选办法》，现对经评选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专家组</w:t>
      </w:r>
      <w:r>
        <w:rPr>
          <w:rFonts w:hint="eastAsia" w:ascii="仿宋_GB2312" w:hAnsi="仿宋_GB2312" w:eastAsia="仿宋_GB2312" w:cs="仿宋_GB2312"/>
          <w:sz w:val="32"/>
          <w:szCs w:val="32"/>
        </w:rPr>
        <w:t>评选出来的淮北市201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建筑行业</w:t>
      </w:r>
      <w:r>
        <w:rPr>
          <w:rFonts w:hint="eastAsia" w:ascii="仿宋_GB2312" w:hAnsi="仿宋_GB2312" w:eastAsia="仿宋_GB2312" w:cs="仿宋_GB2312"/>
          <w:sz w:val="32"/>
          <w:szCs w:val="32"/>
        </w:rPr>
        <w:t>先进企业和优秀个人名单进行公示。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公示期自20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天，如有异议，请在公示期内以书面形式向淮北市建筑业协会反映。以单位名义反映情况的，应加盖单位公章；以个人名义反映情况的，应署真实姓名和联系电话。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联系电话：0561-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4943830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协会邮箱:ahhbsjzyxh@sina.com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附：淮北市201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建筑行业</w:t>
      </w:r>
      <w:r>
        <w:rPr>
          <w:rFonts w:hint="eastAsia" w:ascii="仿宋_GB2312" w:hAnsi="仿宋_GB2312" w:eastAsia="仿宋_GB2312" w:cs="仿宋_GB2312"/>
          <w:sz w:val="32"/>
          <w:szCs w:val="32"/>
        </w:rPr>
        <w:t>先进企业及优秀个人名单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淮北市201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建筑行业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先进企业及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优秀个人名单</w:t>
      </w: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先进企业</w:t>
      </w:r>
    </w:p>
    <w:p>
      <w:pPr>
        <w:numPr>
          <w:ilvl w:val="0"/>
          <w:numId w:val="1"/>
        </w:numPr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先进施工企业名单</w:t>
      </w:r>
    </w:p>
    <w:p>
      <w:pPr>
        <w:numPr>
          <w:ilvl w:val="0"/>
          <w:numId w:val="2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一级及以上施工企业</w:t>
      </w:r>
    </w:p>
    <w:p>
      <w:pPr>
        <w:numPr>
          <w:ilvl w:val="0"/>
          <w:numId w:val="3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淮北矿业（集团）工程建设有限责任公司</w:t>
      </w:r>
    </w:p>
    <w:p>
      <w:pPr>
        <w:numPr>
          <w:ilvl w:val="0"/>
          <w:numId w:val="3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安徽平昊工程建设有限公司</w:t>
      </w:r>
    </w:p>
    <w:p>
      <w:pPr>
        <w:numPr>
          <w:ilvl w:val="0"/>
          <w:numId w:val="3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淮北淮海建设工程有限责任公司</w:t>
      </w:r>
    </w:p>
    <w:p>
      <w:pPr>
        <w:numPr>
          <w:ilvl w:val="0"/>
          <w:numId w:val="3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淮北信和水利建筑工程有限公司</w:t>
      </w: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安徽旭鼎工程建设有限公司</w:t>
      </w: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宏渠建设集团有限公司</w:t>
      </w:r>
    </w:p>
    <w:p>
      <w:pPr>
        <w:numPr>
          <w:ilvl w:val="0"/>
          <w:numId w:val="2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二级施工企业</w:t>
      </w:r>
    </w:p>
    <w:p>
      <w:pPr>
        <w:numPr>
          <w:ilvl w:val="0"/>
          <w:numId w:val="4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淮北万里电力工程有限公司</w:t>
      </w:r>
    </w:p>
    <w:p>
      <w:pPr>
        <w:numPr>
          <w:ilvl w:val="0"/>
          <w:numId w:val="4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安徽浩淮建设工程有限公司</w:t>
      </w:r>
    </w:p>
    <w:p>
      <w:pPr>
        <w:numPr>
          <w:ilvl w:val="0"/>
          <w:numId w:val="4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淮厦建设有限公司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淮北鸿翱建筑工程有限公司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安徽益欣建筑工程有限公司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安徽重标建筑工程有限公司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安徽亚都建筑工程有限公司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安徽砼石建筑工程有限公司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安徽宿工建筑工程有限公司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安徽志杰建筑工程有限责任公司</w:t>
      </w:r>
    </w:p>
    <w:p>
      <w:pPr>
        <w:numPr>
          <w:ilvl w:val="0"/>
          <w:numId w:val="2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三级施工企业</w:t>
      </w:r>
    </w:p>
    <w:p>
      <w:pPr>
        <w:numPr>
          <w:ilvl w:val="0"/>
          <w:numId w:val="5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淮北卓越市政工程有限责任公司</w:t>
      </w:r>
    </w:p>
    <w:p>
      <w:pPr>
        <w:numPr>
          <w:ilvl w:val="0"/>
          <w:numId w:val="5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安徽禹溪水利工程有限公司</w:t>
      </w:r>
    </w:p>
    <w:p>
      <w:pPr>
        <w:numPr>
          <w:ilvl w:val="0"/>
          <w:numId w:val="5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安徽蓝山建筑科技有限公司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先进监理企业名单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  <w:t>（一）甲级监理企业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1、安徽恒正建设工程项目管理有限公司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2、安徽淮武工程项目管理有限责任公司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3、安徽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安居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项目管理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有限公司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（二）乙级监理企业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安徽平正工程项目管理有限公司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淮北兴业建设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工程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项目管理有限公司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先进造价咨询企业名单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（一）甲级造价咨询企业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1、安徽众信建设项目管理有限公司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2、安徽中汇建银建设项目管理有限责任公司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3、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安徽世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诚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工程咨询事务所有限公司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4、安徽泽普项目管理咨询有限公司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安徽远信工程项目管理有限公司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（二）乙级造价咨询企业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1、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安徽华仁工程咨询有限公司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先进招标代理企业名单</w:t>
      </w:r>
    </w:p>
    <w:p>
      <w:pPr>
        <w:numPr>
          <w:ilvl w:val="0"/>
          <w:numId w:val="6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安徽中汇建银建设项目管理有限责任公司</w:t>
      </w:r>
    </w:p>
    <w:p>
      <w:pPr>
        <w:numPr>
          <w:ilvl w:val="0"/>
          <w:numId w:val="6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安徽华仁工程咨询有限公司</w:t>
      </w:r>
    </w:p>
    <w:p>
      <w:pPr>
        <w:numPr>
          <w:ilvl w:val="0"/>
          <w:numId w:val="6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安徽世诚工程咨询事务所有限公司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4、安徽远信工程项目管理有限公司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5、安徽鹄翔建设项目管理有限公司</w:t>
      </w:r>
    </w:p>
    <w:p>
      <w:pPr>
        <w:numPr>
          <w:ilvl w:val="0"/>
          <w:numId w:val="0"/>
        </w:numPr>
        <w:jc w:val="both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先进勘察设计企业名单</w:t>
      </w:r>
    </w:p>
    <w:p>
      <w:pPr>
        <w:numPr>
          <w:ilvl w:val="0"/>
          <w:numId w:val="7"/>
        </w:numPr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甲级勘察设计企业</w:t>
      </w:r>
    </w:p>
    <w:p>
      <w:pPr>
        <w:numPr>
          <w:ilvl w:val="0"/>
          <w:numId w:val="8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淮北工业建筑设计院有限责任公司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淮北市建筑勘察设计研究院有限公司</w:t>
      </w:r>
    </w:p>
    <w:p>
      <w:pPr>
        <w:numPr>
          <w:ilvl w:val="0"/>
          <w:numId w:val="8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淮北矿业（集团）工程建设有限责任公司</w:t>
      </w:r>
    </w:p>
    <w:p>
      <w:pPr>
        <w:numPr>
          <w:ilvl w:val="0"/>
          <w:numId w:val="7"/>
        </w:numPr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乙级勘察设计企业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安徽金石建筑设计工程咨询有限公司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优秀个人</w:t>
      </w:r>
    </w:p>
    <w:p>
      <w:pPr>
        <w:numPr>
          <w:ilvl w:val="0"/>
          <w:numId w:val="0"/>
        </w:numPr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一、优秀项目经理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秦超、李彬、赵德华、刘晓峰、朱邦栓、吴大胜、房钦帅、丁雷、王红兵、丁延逊、胡萍萍、张严肃、朱友红、章世林、高芹、张裕新、娄本东、余维桃、蒋海、杨振海、苏玉虎、王威、王建全、刘晨光、张金明、王百化、刘峰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二、优秀总监理工程师</w:t>
      </w:r>
    </w:p>
    <w:p>
      <w:pPr>
        <w:numPr>
          <w:ilvl w:val="0"/>
          <w:numId w:val="0"/>
        </w:numPr>
        <w:ind w:leftChars="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张宣鹏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陈海良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徐健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卞学义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荀世平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万兆兰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刘国庆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王斌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杨光远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胡朝贵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尹红钊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杜成彪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昌庆平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张化顺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王学者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黄洪涛</w:t>
      </w:r>
    </w:p>
    <w:p>
      <w:pPr>
        <w:numPr>
          <w:ilvl w:val="0"/>
          <w:numId w:val="0"/>
        </w:numPr>
        <w:ind w:leftChars="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三、优秀造价工程师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聊宗军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冯忠信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孙淑红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郭海东、郭小凤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岳景英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陈政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黄文杰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肖长凯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朱涛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朱宝红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王芬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刘相纪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段修旺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张振芳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王道奎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四、优秀招标员（师）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卓士杰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达瑞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付新强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冯萍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邹永艳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纵</w:t>
      </w:r>
      <w:r>
        <w:rPr>
          <w:rFonts w:hint="eastAsia" w:ascii="仿宋_GB2312" w:hAnsi="仿宋_GB2312" w:eastAsia="仿宋_GB2312" w:cs="仿宋_GB2312"/>
          <w:sz w:val="32"/>
          <w:szCs w:val="32"/>
        </w:rPr>
        <w:t>兴臣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丁宇慧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聊宗军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张翠萍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张勇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郑永丽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五、优秀勘察设计师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周夫永、董景山、胡云龙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邹恒焱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姚华利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江锋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王晓四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吕文峰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陈善文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朱正滨、黄世双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06FE46"/>
    <w:multiLevelType w:val="singleLevel"/>
    <w:tmpl w:val="9606FE4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81C1E2F"/>
    <w:multiLevelType w:val="singleLevel"/>
    <w:tmpl w:val="981C1E2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99FD49D5"/>
    <w:multiLevelType w:val="singleLevel"/>
    <w:tmpl w:val="99FD49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9E1E441A"/>
    <w:multiLevelType w:val="singleLevel"/>
    <w:tmpl w:val="9E1E441A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B1FF7C9B"/>
    <w:multiLevelType w:val="singleLevel"/>
    <w:tmpl w:val="B1FF7C9B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C4F67187"/>
    <w:multiLevelType w:val="singleLevel"/>
    <w:tmpl w:val="C4F67187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CA437CBC"/>
    <w:multiLevelType w:val="singleLevel"/>
    <w:tmpl w:val="CA437CB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ED6B6B67"/>
    <w:multiLevelType w:val="singleLevel"/>
    <w:tmpl w:val="ED6B6B6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B6857"/>
    <w:rsid w:val="02E276C1"/>
    <w:rsid w:val="071D5C9A"/>
    <w:rsid w:val="184E1042"/>
    <w:rsid w:val="1FA62AA6"/>
    <w:rsid w:val="239C52D5"/>
    <w:rsid w:val="25AB6857"/>
    <w:rsid w:val="25CC23DC"/>
    <w:rsid w:val="2BE25901"/>
    <w:rsid w:val="3D205272"/>
    <w:rsid w:val="440515CF"/>
    <w:rsid w:val="46172835"/>
    <w:rsid w:val="47C30F43"/>
    <w:rsid w:val="4DF641EE"/>
    <w:rsid w:val="4E7C594E"/>
    <w:rsid w:val="56D131FF"/>
    <w:rsid w:val="5C7A57A8"/>
    <w:rsid w:val="601129D7"/>
    <w:rsid w:val="602148A7"/>
    <w:rsid w:val="67EE4ECD"/>
    <w:rsid w:val="69BC5F6B"/>
    <w:rsid w:val="6A21015C"/>
    <w:rsid w:val="6F576C70"/>
    <w:rsid w:val="7924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default" w:ascii="Microsoft Yahei UI" w:hAnsi="Microsoft Yahei UI" w:eastAsia="Microsoft Yahei UI" w:cs="Microsoft Yahei UI"/>
      <w:color w:val="800080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</w:style>
  <w:style w:type="character" w:styleId="9">
    <w:name w:val="HTML Typewriter"/>
    <w:basedOn w:val="4"/>
    <w:qFormat/>
    <w:uiPriority w:val="0"/>
    <w:rPr>
      <w:rFonts w:hint="default" w:ascii="monospace" w:hAnsi="monospace" w:eastAsia="monospace" w:cs="monospace"/>
      <w:sz w:val="20"/>
    </w:rPr>
  </w:style>
  <w:style w:type="character" w:styleId="10">
    <w:name w:val="HTML Acronym"/>
    <w:basedOn w:val="4"/>
    <w:qFormat/>
    <w:uiPriority w:val="0"/>
  </w:style>
  <w:style w:type="character" w:styleId="11">
    <w:name w:val="HTML Variable"/>
    <w:basedOn w:val="4"/>
    <w:qFormat/>
    <w:uiPriority w:val="0"/>
  </w:style>
  <w:style w:type="character" w:styleId="12">
    <w:name w:val="Hyperlink"/>
    <w:basedOn w:val="4"/>
    <w:qFormat/>
    <w:uiPriority w:val="0"/>
    <w:rPr>
      <w:rFonts w:ascii="Microsoft Yahei UI" w:hAnsi="Microsoft Yahei UI" w:eastAsia="Microsoft Yahei UI" w:cs="Microsoft Yahei UI"/>
      <w:color w:val="0000FF"/>
      <w:u w:val="none"/>
    </w:rPr>
  </w:style>
  <w:style w:type="character" w:styleId="13">
    <w:name w:val="HTML Code"/>
    <w:basedOn w:val="4"/>
    <w:qFormat/>
    <w:uiPriority w:val="0"/>
    <w:rPr>
      <w:rFonts w:hint="default" w:ascii="monospace" w:hAnsi="monospace" w:eastAsia="monospace" w:cs="monospace"/>
      <w:sz w:val="20"/>
    </w:rPr>
  </w:style>
  <w:style w:type="character" w:styleId="14">
    <w:name w:val="HTML Cite"/>
    <w:basedOn w:val="4"/>
    <w:qFormat/>
    <w:uiPriority w:val="0"/>
  </w:style>
  <w:style w:type="character" w:styleId="15">
    <w:name w:val="HTML Keyboard"/>
    <w:basedOn w:val="4"/>
    <w:qFormat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Sample"/>
    <w:basedOn w:val="4"/>
    <w:qFormat/>
    <w:uiPriority w:val="0"/>
    <w:rPr>
      <w:rFonts w:ascii="monospace" w:hAnsi="monospace" w:eastAsia="monospace" w:cs="monospace"/>
    </w:rPr>
  </w:style>
  <w:style w:type="character" w:customStyle="1" w:styleId="17">
    <w:name w:val="layui-this"/>
    <w:basedOn w:val="4"/>
    <w:qFormat/>
    <w:uiPriority w:val="0"/>
    <w:rPr>
      <w:bdr w:val="single" w:color="EEEEEE" w:sz="6" w:space="0"/>
      <w:shd w:val="clear" w:fill="FFFFFF"/>
    </w:rPr>
  </w:style>
  <w:style w:type="character" w:customStyle="1" w:styleId="18">
    <w:name w:val="first-child"/>
    <w:basedOn w:val="4"/>
    <w:qFormat/>
    <w:uiPriority w:val="0"/>
  </w:style>
  <w:style w:type="character" w:customStyle="1" w:styleId="19">
    <w:name w:val="ewb-ser-tt1"/>
    <w:basedOn w:val="4"/>
    <w:qFormat/>
    <w:uiPriority w:val="0"/>
    <w:rPr>
      <w:b/>
      <w:color w:val="3E72C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2019-10-10T08:09:00Z</dcterms:created>
  <dc:creator>Administrator</dc:creator>
  <cp:lastModifiedBy>蓉儿</cp:lastModifiedBy>
  <dcterms:modified xsi:type="dcterms:W3CDTF">2020-12-25T09:27:46Z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