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pageBreakBefore w:val="0"/>
        <w:widowControl w:val="0"/>
        <w:shd w:val="clear" w:color="auto" w:fill="auto"/>
        <w:kinsoku/>
        <w:wordWrap/>
        <w:overflowPunct/>
        <w:topLinePunct w:val="0"/>
        <w:autoSpaceDE/>
        <w:autoSpaceDN/>
        <w:bidi w:val="0"/>
        <w:adjustRightInd/>
        <w:snapToGrid w:val="0"/>
        <w:spacing w:before="0" w:after="0" w:line="288" w:lineRule="auto"/>
        <w:ind w:left="0" w:right="0" w:firstLine="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pacing w:val="0"/>
          <w:w w:val="100"/>
          <w:position w:val="0"/>
          <w:sz w:val="44"/>
          <w:szCs w:val="44"/>
        </w:rPr>
        <w:t>关于开展</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安徽省</w:t>
      </w:r>
      <w:r>
        <w:rPr>
          <w:rFonts w:hint="eastAsia" w:ascii="方正小标宋简体" w:hAnsi="方正小标宋简体" w:eastAsia="方正小标宋简体" w:cs="方正小标宋简体"/>
          <w:b w:val="0"/>
          <w:bCs w:val="0"/>
          <w:color w:val="000000"/>
          <w:spacing w:val="0"/>
          <w:w w:val="100"/>
          <w:position w:val="0"/>
          <w:sz w:val="44"/>
          <w:szCs w:val="44"/>
        </w:rPr>
        <w:t>二级建造师</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建筑工程专业</w:t>
      </w:r>
      <w:r>
        <w:rPr>
          <w:rFonts w:hint="eastAsia" w:ascii="方正小标宋简体" w:hAnsi="方正小标宋简体" w:eastAsia="方正小标宋简体" w:cs="方正小标宋简体"/>
          <w:b w:val="0"/>
          <w:bCs w:val="0"/>
          <w:color w:val="000000"/>
          <w:spacing w:val="0"/>
          <w:w w:val="100"/>
          <w:position w:val="0"/>
          <w:sz w:val="44"/>
          <w:szCs w:val="44"/>
        </w:rPr>
        <w:t>继续教育</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培训班</w:t>
      </w:r>
      <w:r>
        <w:rPr>
          <w:rFonts w:hint="eastAsia" w:ascii="方正小标宋简体" w:hAnsi="方正小标宋简体" w:eastAsia="方正小标宋简体" w:cs="方正小标宋简体"/>
          <w:b w:val="0"/>
          <w:bCs w:val="0"/>
          <w:color w:val="000000"/>
          <w:spacing w:val="0"/>
          <w:w w:val="100"/>
          <w:position w:val="0"/>
          <w:sz w:val="44"/>
          <w:szCs w:val="44"/>
        </w:rPr>
        <w:t>的通知</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各</w:t>
      </w:r>
      <w:r>
        <w:rPr>
          <w:rFonts w:hint="eastAsia" w:ascii="仿宋_GB2312" w:hAnsi="仿宋_GB2312" w:eastAsia="仿宋_GB2312" w:cs="仿宋_GB2312"/>
          <w:color w:val="000000"/>
          <w:spacing w:val="0"/>
          <w:w w:val="100"/>
          <w:position w:val="0"/>
          <w:sz w:val="32"/>
          <w:szCs w:val="32"/>
          <w:lang w:eastAsia="zh-CN"/>
        </w:rPr>
        <w:t>会员</w:t>
      </w:r>
      <w:r>
        <w:rPr>
          <w:rFonts w:hint="eastAsia" w:ascii="仿宋_GB2312" w:hAnsi="仿宋_GB2312" w:eastAsia="仿宋_GB2312" w:cs="仿宋_GB2312"/>
          <w:color w:val="000000"/>
          <w:spacing w:val="0"/>
          <w:w w:val="100"/>
          <w:position w:val="0"/>
          <w:sz w:val="32"/>
          <w:szCs w:val="32"/>
        </w:rPr>
        <w:t>单位：</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zh-CN" w:eastAsia="zh-CN" w:bidi="zh-CN"/>
        </w:rPr>
        <w:t>现铜陵市建设行业职业培训学校将</w:t>
      </w:r>
      <w:r>
        <w:rPr>
          <w:rFonts w:hint="eastAsia" w:ascii="仿宋_GB2312" w:hAnsi="仿宋_GB2312" w:eastAsia="仿宋_GB2312" w:cs="仿宋_GB2312"/>
          <w:color w:val="000000"/>
          <w:spacing w:val="0"/>
          <w:w w:val="100"/>
          <w:position w:val="0"/>
          <w:sz w:val="32"/>
          <w:szCs w:val="32"/>
          <w:lang w:eastAsia="zh-CN"/>
        </w:rPr>
        <w:t>与我协会</w:t>
      </w:r>
      <w:r>
        <w:rPr>
          <w:rFonts w:hint="eastAsia" w:ascii="仿宋_GB2312" w:hAnsi="仿宋_GB2312" w:eastAsia="仿宋_GB2312" w:cs="仿宋_GB2312"/>
          <w:color w:val="000000"/>
          <w:spacing w:val="0"/>
          <w:w w:val="100"/>
          <w:position w:val="0"/>
          <w:sz w:val="32"/>
          <w:szCs w:val="32"/>
          <w:lang w:val="zh-CN" w:eastAsia="zh-CN" w:bidi="zh-CN"/>
        </w:rPr>
        <w:t>合作开展安徽</w:t>
      </w:r>
      <w:r>
        <w:rPr>
          <w:rFonts w:hint="eastAsia" w:ascii="仿宋_GB2312" w:hAnsi="仿宋_GB2312" w:eastAsia="仿宋_GB2312" w:cs="仿宋_GB2312"/>
          <w:color w:val="000000"/>
          <w:spacing w:val="0"/>
          <w:w w:val="100"/>
          <w:position w:val="0"/>
          <w:sz w:val="32"/>
          <w:szCs w:val="32"/>
        </w:rPr>
        <w:t>省二级建造师</w:t>
      </w:r>
      <w:r>
        <w:rPr>
          <w:rFonts w:hint="eastAsia" w:ascii="仿宋_GB2312" w:hAnsi="仿宋_GB2312" w:eastAsia="仿宋_GB2312" w:cs="仿宋_GB2312"/>
          <w:color w:val="000000"/>
          <w:spacing w:val="0"/>
          <w:w w:val="100"/>
          <w:position w:val="0"/>
          <w:sz w:val="32"/>
          <w:szCs w:val="32"/>
          <w:lang w:eastAsia="zh-CN"/>
        </w:rPr>
        <w:t>建筑工程专业</w:t>
      </w:r>
      <w:r>
        <w:rPr>
          <w:rFonts w:hint="eastAsia" w:ascii="仿宋_GB2312" w:hAnsi="仿宋_GB2312" w:eastAsia="仿宋_GB2312" w:cs="仿宋_GB2312"/>
          <w:color w:val="000000"/>
          <w:spacing w:val="0"/>
          <w:w w:val="100"/>
          <w:position w:val="0"/>
          <w:sz w:val="32"/>
          <w:szCs w:val="32"/>
        </w:rPr>
        <w:t>继续教育工作。现将有关事项通知如下：</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lang w:eastAsia="zh-CN"/>
        </w:rPr>
      </w:pPr>
      <w:bookmarkStart w:id="0" w:name="bookmark6"/>
      <w:r>
        <w:rPr>
          <w:rFonts w:hint="eastAsia" w:ascii="黑体" w:hAnsi="黑体" w:eastAsia="黑体" w:cs="黑体"/>
          <w:color w:val="000000"/>
          <w:spacing w:val="0"/>
          <w:w w:val="100"/>
          <w:position w:val="0"/>
          <w:sz w:val="32"/>
          <w:szCs w:val="32"/>
        </w:rPr>
        <w:t>一</w:t>
      </w:r>
      <w:bookmarkEnd w:id="0"/>
      <w:r>
        <w:rPr>
          <w:rFonts w:hint="eastAsia" w:ascii="黑体" w:hAnsi="黑体" w:eastAsia="黑体" w:cs="黑体"/>
          <w:color w:val="000000"/>
          <w:spacing w:val="0"/>
          <w:w w:val="100"/>
          <w:position w:val="0"/>
          <w:sz w:val="32"/>
          <w:szCs w:val="32"/>
        </w:rPr>
        <w:t>、学习</w:t>
      </w:r>
      <w:r>
        <w:rPr>
          <w:rFonts w:hint="eastAsia" w:ascii="黑体" w:hAnsi="黑体" w:eastAsia="黑体" w:cs="黑体"/>
          <w:color w:val="000000"/>
          <w:spacing w:val="0"/>
          <w:w w:val="100"/>
          <w:position w:val="0"/>
          <w:sz w:val="32"/>
          <w:szCs w:val="32"/>
          <w:lang w:eastAsia="zh-CN"/>
        </w:rPr>
        <w:t>时间、方式、地点安排</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bookmarkStart w:id="1" w:name="bookmark7"/>
      <w:bookmarkEnd w:id="1"/>
      <w:r>
        <w:rPr>
          <w:rFonts w:hint="eastAsia" w:ascii="仿宋_GB2312" w:hAnsi="仿宋_GB2312" w:eastAsia="仿宋_GB2312" w:cs="仿宋_GB2312"/>
          <w:b w:val="0"/>
          <w:bCs w:val="0"/>
          <w:color w:val="000000"/>
          <w:spacing w:val="0"/>
          <w:w w:val="100"/>
          <w:position w:val="0"/>
          <w:sz w:val="32"/>
          <w:szCs w:val="32"/>
          <w:lang w:val="en-US" w:eastAsia="zh-CN"/>
        </w:rPr>
        <w:t>（一）学习时间：</w:t>
      </w:r>
      <w:r>
        <w:rPr>
          <w:rFonts w:hint="eastAsia" w:ascii="仿宋_GB2312" w:hAnsi="仿宋_GB2312" w:eastAsia="仿宋_GB2312" w:cs="仿宋_GB2312"/>
          <w:color w:val="000000"/>
          <w:spacing w:val="0"/>
          <w:w w:val="100"/>
          <w:position w:val="0"/>
          <w:sz w:val="32"/>
          <w:szCs w:val="32"/>
          <w:lang w:val="en-US" w:eastAsia="zh-CN"/>
        </w:rPr>
        <w:t>12月12日—14日</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rPr>
      </w:pPr>
      <w:bookmarkStart w:id="2" w:name="bookmark8"/>
      <w:bookmarkEnd w:id="2"/>
      <w:r>
        <w:rPr>
          <w:rFonts w:hint="eastAsia" w:ascii="仿宋_GB2312" w:hAnsi="仿宋_GB2312" w:eastAsia="仿宋_GB2312" w:cs="仿宋_GB2312"/>
          <w:b w:val="0"/>
          <w:bCs w:val="0"/>
          <w:color w:val="000000"/>
          <w:spacing w:val="0"/>
          <w:w w:val="100"/>
          <w:position w:val="0"/>
          <w:sz w:val="32"/>
          <w:szCs w:val="32"/>
          <w:lang w:val="en-US" w:eastAsia="zh-CN"/>
        </w:rPr>
        <w:t>（二）</w:t>
      </w:r>
      <w:r>
        <w:rPr>
          <w:rFonts w:hint="eastAsia" w:ascii="仿宋_GB2312" w:hAnsi="仿宋_GB2312" w:eastAsia="仿宋_GB2312" w:cs="仿宋_GB2312"/>
          <w:b w:val="0"/>
          <w:bCs w:val="0"/>
          <w:color w:val="000000"/>
          <w:spacing w:val="0"/>
          <w:w w:val="100"/>
          <w:position w:val="0"/>
          <w:sz w:val="32"/>
          <w:szCs w:val="32"/>
        </w:rPr>
        <w:t>学习方式：</w:t>
      </w:r>
      <w:r>
        <w:rPr>
          <w:rFonts w:hint="eastAsia" w:ascii="仿宋_GB2312" w:hAnsi="仿宋_GB2312" w:eastAsia="仿宋_GB2312" w:cs="仿宋_GB2312"/>
          <w:color w:val="000000"/>
          <w:spacing w:val="0"/>
          <w:w w:val="100"/>
          <w:position w:val="0"/>
          <w:sz w:val="32"/>
          <w:szCs w:val="32"/>
        </w:rPr>
        <w:t>面授培训</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b/>
          <w:bCs/>
          <w:color w:val="000000"/>
          <w:spacing w:val="0"/>
          <w:w w:val="100"/>
          <w:position w:val="0"/>
          <w:sz w:val="32"/>
          <w:szCs w:val="32"/>
          <w:lang w:val="en-US" w:eastAsia="zh-CN"/>
        </w:rPr>
      </w:pPr>
      <w:bookmarkStart w:id="3" w:name="bookmark9"/>
      <w:bookmarkEnd w:id="3"/>
      <w:r>
        <w:rPr>
          <w:rFonts w:hint="eastAsia" w:ascii="仿宋_GB2312" w:hAnsi="仿宋_GB2312" w:eastAsia="仿宋_GB2312" w:cs="仿宋_GB2312"/>
          <w:b w:val="0"/>
          <w:bCs w:val="0"/>
          <w:color w:val="000000"/>
          <w:spacing w:val="0"/>
          <w:w w:val="100"/>
          <w:position w:val="0"/>
          <w:sz w:val="32"/>
          <w:szCs w:val="32"/>
          <w:lang w:val="en-US" w:eastAsia="zh-CN"/>
        </w:rPr>
        <w:t>（三）学习地点：</w:t>
      </w:r>
      <w:r>
        <w:rPr>
          <w:rFonts w:hint="eastAsia" w:ascii="仿宋_GB2312" w:hAnsi="仿宋_GB2312" w:eastAsia="仿宋_GB2312" w:cs="仿宋_GB2312"/>
          <w:sz w:val="32"/>
          <w:szCs w:val="32"/>
        </w:rPr>
        <w:t>淮北市维也纳3好酒店二楼会议室（淮北市相山区孟山中路15号安邦红郡小区旁</w:t>
      </w:r>
      <w:r>
        <w:rPr>
          <w:rFonts w:hint="eastAsia" w:ascii="仿宋_GB2312" w:hAnsi="仿宋_GB2312" w:eastAsia="仿宋_GB2312" w:cs="仿宋_GB2312"/>
          <w:sz w:val="32"/>
          <w:szCs w:val="32"/>
          <w:lang w:eastAsia="zh-CN"/>
        </w:rPr>
        <w:t>）</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eastAsia="zh-CN"/>
        </w:rPr>
        <w:t>二</w:t>
      </w:r>
      <w:r>
        <w:rPr>
          <w:rFonts w:hint="eastAsia" w:ascii="黑体" w:hAnsi="黑体" w:eastAsia="黑体" w:cs="黑体"/>
          <w:color w:val="000000"/>
          <w:spacing w:val="0"/>
          <w:w w:val="100"/>
          <w:position w:val="0"/>
          <w:sz w:val="32"/>
          <w:szCs w:val="32"/>
        </w:rPr>
        <w:t>、学习内容</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根据住房城乡建设部《注册建造师继续教育管理暂行办法》等有关规定，按照省住房和城乡建设厅编制的《安徽省二级建造师继续教育大纲（2018版）》确定</w:t>
      </w:r>
      <w:r>
        <w:rPr>
          <w:rFonts w:hint="eastAsia" w:ascii="仿宋_GB2312" w:hAnsi="仿宋_GB2312" w:eastAsia="仿宋_GB2312" w:cs="仿宋_GB2312"/>
          <w:color w:val="000000"/>
          <w:spacing w:val="0"/>
          <w:w w:val="100"/>
          <w:position w:val="0"/>
          <w:sz w:val="32"/>
          <w:szCs w:val="32"/>
          <w:lang w:eastAsia="zh-CN"/>
        </w:rPr>
        <w:t>建筑工程专业的</w:t>
      </w:r>
      <w:r>
        <w:rPr>
          <w:rFonts w:hint="eastAsia" w:ascii="仿宋_GB2312" w:hAnsi="仿宋_GB2312" w:eastAsia="仿宋_GB2312" w:cs="仿宋_GB2312"/>
          <w:color w:val="000000"/>
          <w:spacing w:val="0"/>
          <w:w w:val="100"/>
          <w:position w:val="0"/>
          <w:sz w:val="32"/>
          <w:szCs w:val="32"/>
        </w:rPr>
        <w:t>具体学习内容。</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黑体" w:hAnsi="黑体" w:eastAsia="黑体" w:cs="黑体"/>
          <w:color w:val="000000"/>
          <w:spacing w:val="0"/>
          <w:w w:val="100"/>
          <w:position w:val="0"/>
          <w:sz w:val="32"/>
          <w:szCs w:val="32"/>
          <w:lang w:eastAsia="zh-CN"/>
        </w:rPr>
        <w:t>三、报名方式</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eastAsia="zh-CN"/>
        </w:rPr>
        <w:t>请</w:t>
      </w:r>
      <w:r>
        <w:rPr>
          <w:rFonts w:hint="eastAsia" w:ascii="仿宋_GB2312" w:hAnsi="仿宋_GB2312" w:eastAsia="仿宋_GB2312" w:cs="仿宋_GB2312"/>
          <w:color w:val="000000"/>
          <w:spacing w:val="0"/>
          <w:w w:val="100"/>
          <w:position w:val="0"/>
          <w:sz w:val="32"/>
          <w:szCs w:val="32"/>
        </w:rPr>
        <w:t>登陆</w:t>
      </w:r>
      <w:r>
        <w:rPr>
          <w:rFonts w:hint="eastAsia" w:ascii="仿宋_GB2312" w:hAnsi="仿宋_GB2312" w:eastAsia="仿宋_GB2312" w:cs="仿宋_GB2312"/>
          <w:color w:val="000000"/>
          <w:spacing w:val="0"/>
          <w:w w:val="100"/>
          <w:position w:val="0"/>
          <w:sz w:val="32"/>
          <w:szCs w:val="32"/>
          <w:lang w:val="zh-CN" w:eastAsia="zh-CN" w:bidi="zh-CN"/>
        </w:rPr>
        <w:t>“安</w:t>
      </w:r>
      <w:r>
        <w:rPr>
          <w:rFonts w:hint="eastAsia" w:ascii="仿宋_GB2312" w:hAnsi="仿宋_GB2312" w:eastAsia="仿宋_GB2312" w:cs="仿宋_GB2312"/>
          <w:color w:val="000000"/>
          <w:spacing w:val="0"/>
          <w:w w:val="100"/>
          <w:position w:val="0"/>
          <w:sz w:val="32"/>
          <w:szCs w:val="32"/>
        </w:rPr>
        <w:t>徽省住房和城乡建设行业教育培训管理平台”</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0" w:firstLineChars="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en-US" w:bidi="en-US"/>
        </w:rPr>
        <w:t>（http://61.190.70.111:8001/index/index.continueEducationOrganization</w:t>
      </w:r>
      <w:r>
        <w:rPr>
          <w:rFonts w:hint="eastAsia" w:ascii="仿宋_GB2312" w:hAnsi="仿宋_GB2312" w:eastAsia="仿宋_GB2312" w:cs="仿宋_GB2312"/>
          <w:color w:val="000000"/>
          <w:spacing w:val="0"/>
          <w:w w:val="100"/>
          <w:position w:val="0"/>
          <w:sz w:val="32"/>
          <w:szCs w:val="32"/>
        </w:rPr>
        <w:t>）进行报名，报名时继续教育机构请选择</w:t>
      </w:r>
      <w:r>
        <w:rPr>
          <w:rFonts w:hint="eastAsia" w:ascii="仿宋_GB2312" w:hAnsi="仿宋_GB2312" w:eastAsia="仿宋_GB2312" w:cs="仿宋_GB2312"/>
          <w:color w:val="000000"/>
          <w:spacing w:val="0"/>
          <w:w w:val="100"/>
          <w:position w:val="0"/>
          <w:sz w:val="32"/>
          <w:szCs w:val="32"/>
          <w:lang w:val="zh-CN" w:eastAsia="zh-CN" w:bidi="zh-CN"/>
        </w:rPr>
        <w:t>“铜陵市建设行业职业培训学校</w:t>
      </w:r>
      <w:r>
        <w:rPr>
          <w:rFonts w:hint="eastAsia" w:ascii="仿宋_GB2312" w:hAnsi="仿宋_GB2312" w:eastAsia="仿宋_GB2312" w:cs="仿宋_GB2312"/>
          <w:color w:val="000000"/>
          <w:spacing w:val="0"/>
          <w:w w:val="100"/>
          <w:position w:val="0"/>
          <w:sz w:val="32"/>
          <w:szCs w:val="32"/>
        </w:rPr>
        <w:t>”。</w:t>
      </w:r>
    </w:p>
    <w:p>
      <w:pPr>
        <w:pStyle w:val="7"/>
        <w:keepNext w:val="0"/>
        <w:keepLines w:val="0"/>
        <w:pageBreakBefore w:val="0"/>
        <w:widowControl/>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color w:val="000000"/>
          <w:spacing w:val="0"/>
          <w:w w:val="100"/>
          <w:position w:val="0"/>
          <w:sz w:val="32"/>
          <w:szCs w:val="32"/>
          <w:lang w:eastAsia="zh-CN"/>
        </w:rPr>
        <w:t>四</w:t>
      </w:r>
      <w:r>
        <w:rPr>
          <w:rFonts w:hint="eastAsia" w:ascii="黑体" w:hAnsi="黑体" w:eastAsia="黑体" w:cs="黑体"/>
          <w:color w:val="000000"/>
          <w:spacing w:val="0"/>
          <w:w w:val="100"/>
          <w:position w:val="0"/>
          <w:sz w:val="32"/>
          <w:szCs w:val="32"/>
        </w:rPr>
        <w:t>、</w:t>
      </w:r>
      <w:r>
        <w:rPr>
          <w:rFonts w:hint="eastAsia" w:ascii="黑体" w:hAnsi="黑体" w:eastAsia="黑体" w:cs="黑体"/>
          <w:color w:val="000000"/>
          <w:spacing w:val="0"/>
          <w:w w:val="100"/>
          <w:position w:val="0"/>
          <w:sz w:val="32"/>
          <w:szCs w:val="32"/>
        </w:rPr>
        <w:tab/>
      </w:r>
      <w:r>
        <w:rPr>
          <w:rFonts w:hint="eastAsia" w:ascii="黑体" w:hAnsi="黑体" w:eastAsia="黑体" w:cs="黑体"/>
          <w:color w:val="000000"/>
          <w:spacing w:val="0"/>
          <w:w w:val="100"/>
          <w:position w:val="0"/>
          <w:sz w:val="32"/>
          <w:szCs w:val="32"/>
        </w:rPr>
        <w:t>费用</w:t>
      </w:r>
      <w:r>
        <w:rPr>
          <w:rFonts w:hint="eastAsia" w:ascii="黑体" w:hAnsi="黑体" w:eastAsia="黑体" w:cs="黑体"/>
          <w:color w:val="000000"/>
          <w:spacing w:val="0"/>
          <w:w w:val="100"/>
          <w:position w:val="0"/>
          <w:sz w:val="32"/>
          <w:szCs w:val="32"/>
          <w:lang w:eastAsia="zh-CN"/>
        </w:rPr>
        <w:t>及缴费方式</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eastAsia="zh-CN"/>
        </w:rPr>
      </w:pPr>
      <w:bookmarkStart w:id="4" w:name="bookmark12"/>
      <w:bookmarkEnd w:id="4"/>
      <w:r>
        <w:rPr>
          <w:rFonts w:hint="eastAsia" w:ascii="仿宋_GB2312" w:hAnsi="仿宋_GB2312" w:eastAsia="仿宋_GB2312" w:cs="仿宋_GB2312"/>
          <w:color w:val="000000"/>
          <w:spacing w:val="0"/>
          <w:w w:val="100"/>
          <w:position w:val="0"/>
          <w:sz w:val="32"/>
          <w:szCs w:val="32"/>
          <w:lang w:val="en-US" w:eastAsia="zh-CN"/>
        </w:rPr>
        <w:t>（一）</w:t>
      </w:r>
      <w:r>
        <w:rPr>
          <w:rFonts w:hint="eastAsia" w:ascii="仿宋_GB2312" w:hAnsi="仿宋_GB2312" w:eastAsia="仿宋_GB2312" w:cs="仿宋_GB2312"/>
          <w:color w:val="000000"/>
          <w:spacing w:val="0"/>
          <w:w w:val="100"/>
          <w:position w:val="0"/>
          <w:sz w:val="32"/>
          <w:szCs w:val="32"/>
        </w:rPr>
        <w:t>面授班费用：42</w:t>
      </w:r>
      <w:r>
        <w:rPr>
          <w:rFonts w:hint="eastAsia" w:ascii="仿宋_GB2312" w:hAnsi="仿宋_GB2312" w:eastAsia="仿宋_GB2312" w:cs="仿宋_GB2312"/>
          <w:color w:val="000000"/>
          <w:spacing w:val="0"/>
          <w:w w:val="100"/>
          <w:position w:val="0"/>
          <w:sz w:val="32"/>
          <w:szCs w:val="32"/>
          <w:lang w:val="en-US" w:eastAsia="zh-CN"/>
        </w:rPr>
        <w:t>0</w:t>
      </w:r>
      <w:r>
        <w:rPr>
          <w:rFonts w:hint="eastAsia" w:ascii="仿宋_GB2312" w:hAnsi="仿宋_GB2312" w:eastAsia="仿宋_GB2312" w:cs="仿宋_GB2312"/>
          <w:color w:val="000000"/>
          <w:spacing w:val="0"/>
          <w:w w:val="100"/>
          <w:position w:val="0"/>
          <w:sz w:val="32"/>
          <w:szCs w:val="32"/>
        </w:rPr>
        <w:t>元/人（包含培训费300元，教材等材料费120 元）</w:t>
      </w:r>
      <w:r>
        <w:rPr>
          <w:rFonts w:hint="eastAsia" w:ascii="仿宋_GB2312" w:hAnsi="仿宋_GB2312" w:eastAsia="仿宋_GB2312" w:cs="仿宋_GB2312"/>
          <w:color w:val="000000"/>
          <w:spacing w:val="0"/>
          <w:w w:val="100"/>
          <w:position w:val="0"/>
          <w:sz w:val="32"/>
          <w:szCs w:val="32"/>
          <w:lang w:eastAsia="zh-CN"/>
        </w:rPr>
        <w:t>。</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（二）缴费方式：</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zh-CN" w:eastAsia="zh-CN" w:bidi="zh-CN"/>
        </w:rPr>
      </w:pPr>
      <w:r>
        <w:rPr>
          <w:rFonts w:hint="eastAsia" w:ascii="仿宋_GB2312" w:hAnsi="仿宋_GB2312" w:eastAsia="仿宋_GB2312" w:cs="仿宋_GB2312"/>
          <w:color w:val="000000"/>
          <w:spacing w:val="0"/>
          <w:w w:val="100"/>
          <w:position w:val="0"/>
          <w:sz w:val="32"/>
          <w:szCs w:val="32"/>
          <w:lang w:val="en-US" w:eastAsia="zh-CN"/>
        </w:rPr>
        <w:t>1、现场缴费。由铜陵</w:t>
      </w:r>
      <w:r>
        <w:rPr>
          <w:rFonts w:hint="eastAsia" w:ascii="仿宋_GB2312" w:hAnsi="仿宋_GB2312" w:eastAsia="仿宋_GB2312" w:cs="仿宋_GB2312"/>
          <w:color w:val="000000"/>
          <w:spacing w:val="0"/>
          <w:w w:val="100"/>
          <w:position w:val="0"/>
          <w:sz w:val="32"/>
          <w:szCs w:val="32"/>
          <w:lang w:val="zh-CN" w:eastAsia="zh-CN" w:bidi="zh-CN"/>
        </w:rPr>
        <w:t>市建设行业职业培训学校在培训当天收取费用；</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bidi="zh-CN"/>
        </w:rPr>
      </w:pPr>
      <w:r>
        <w:rPr>
          <w:rFonts w:hint="eastAsia" w:ascii="仿宋_GB2312" w:hAnsi="仿宋_GB2312" w:eastAsia="仿宋_GB2312" w:cs="仿宋_GB2312"/>
          <w:color w:val="000000"/>
          <w:spacing w:val="0"/>
          <w:w w:val="100"/>
          <w:position w:val="0"/>
          <w:sz w:val="32"/>
          <w:szCs w:val="32"/>
          <w:lang w:val="en-US" w:eastAsia="zh-CN" w:bidi="zh-CN"/>
        </w:rPr>
        <w:t>2、银行转账。单位在转账时请务必备注单位名称及报名人数。</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户名：铜陵市建设行业职业培训学校</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账号：346260000018010143090</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default" w:ascii="仿宋_GB2312" w:hAnsi="仿宋_GB2312" w:eastAsia="仿宋_GB2312" w:cs="仿宋_GB2312"/>
          <w:color w:val="000000"/>
          <w:spacing w:val="0"/>
          <w:w w:val="100"/>
          <w:position w:val="0"/>
          <w:sz w:val="32"/>
          <w:szCs w:val="32"/>
          <w:lang w:val="en-US" w:eastAsia="zh-CN" w:bidi="zh-CN"/>
        </w:rPr>
      </w:pPr>
      <w:r>
        <w:rPr>
          <w:rFonts w:hint="eastAsia" w:ascii="仿宋_GB2312" w:hAnsi="仿宋_GB2312" w:eastAsia="仿宋_GB2312" w:cs="仿宋_GB2312"/>
          <w:color w:val="000000"/>
          <w:spacing w:val="0"/>
          <w:w w:val="100"/>
          <w:position w:val="0"/>
          <w:sz w:val="32"/>
          <w:szCs w:val="32"/>
          <w:lang w:val="en-US" w:eastAsia="zh-CN"/>
        </w:rPr>
        <w:t>开户行：交通银行铜陵分行营业部</w:t>
      </w:r>
      <w:bookmarkStart w:id="5" w:name="_GoBack"/>
      <w:bookmarkEnd w:id="5"/>
    </w:p>
    <w:p>
      <w:pPr>
        <w:pStyle w:val="7"/>
        <w:keepNext w:val="0"/>
        <w:keepLines w:val="0"/>
        <w:pageBreakBefore w:val="0"/>
        <w:widowControl w:val="0"/>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eastAsia="zh-CN"/>
        </w:rPr>
        <w:t>五、</w:t>
      </w:r>
      <w:r>
        <w:rPr>
          <w:rFonts w:hint="eastAsia" w:ascii="黑体" w:hAnsi="黑体" w:eastAsia="黑体" w:cs="黑体"/>
          <w:color w:val="000000"/>
          <w:spacing w:val="0"/>
          <w:w w:val="100"/>
          <w:position w:val="0"/>
          <w:sz w:val="32"/>
          <w:szCs w:val="32"/>
        </w:rPr>
        <w:t>其他事项</w:t>
      </w:r>
    </w:p>
    <w:p>
      <w:pPr>
        <w:pStyle w:val="7"/>
        <w:keepNext w:val="0"/>
        <w:keepLines w:val="0"/>
        <w:pageBreakBefore w:val="0"/>
        <w:widowControl/>
        <w:numPr>
          <w:ilvl w:val="0"/>
          <w:numId w:val="1"/>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铜陵市建设行业职业培训学校</w:t>
      </w:r>
      <w:r>
        <w:rPr>
          <w:rFonts w:hint="eastAsia" w:ascii="仿宋_GB2312" w:hAnsi="仿宋_GB2312" w:eastAsia="仿宋_GB2312" w:cs="仿宋_GB2312"/>
          <w:color w:val="000000"/>
          <w:spacing w:val="0"/>
          <w:w w:val="100"/>
          <w:position w:val="0"/>
          <w:sz w:val="32"/>
          <w:szCs w:val="32"/>
          <w:lang w:eastAsia="zh-CN"/>
        </w:rPr>
        <w:t>联系方式：</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Chars="200" w:right="0" w:rightChars="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培训联系人及联系电话：胡老师  0562-2859619</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Chars="200" w:right="0" w:rightChars="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财务联系人及联系电话：朱会计  0562-2859269</w:t>
      </w:r>
    </w:p>
    <w:p>
      <w:pPr>
        <w:pStyle w:val="7"/>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淮北市建筑业协会联系方式：</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联系人：</w:t>
      </w:r>
      <w:r>
        <w:rPr>
          <w:rFonts w:hint="eastAsia" w:ascii="仿宋_GB2312" w:hAnsi="仿宋_GB2312" w:eastAsia="仿宋_GB2312" w:cs="仿宋_GB2312"/>
          <w:color w:val="000000"/>
          <w:spacing w:val="0"/>
          <w:w w:val="100"/>
          <w:position w:val="0"/>
          <w:sz w:val="32"/>
          <w:szCs w:val="32"/>
          <w:lang w:eastAsia="zh-CN"/>
        </w:rPr>
        <w:t>王敏</w:t>
      </w:r>
      <w:r>
        <w:rPr>
          <w:rFonts w:hint="eastAsia" w:ascii="仿宋_GB2312" w:hAnsi="仿宋_GB2312" w:eastAsia="仿宋_GB2312" w:cs="仿宋_GB2312"/>
          <w:color w:val="000000"/>
          <w:spacing w:val="0"/>
          <w:w w:val="100"/>
          <w:position w:val="0"/>
          <w:sz w:val="32"/>
          <w:szCs w:val="32"/>
          <w:lang w:val="en-US" w:eastAsia="zh-CN"/>
        </w:rPr>
        <w:t xml:space="preserve">  </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rPr>
        <w:t>联系</w:t>
      </w:r>
      <w:r>
        <w:rPr>
          <w:rFonts w:hint="eastAsia" w:ascii="仿宋_GB2312" w:hAnsi="仿宋_GB2312" w:eastAsia="仿宋_GB2312" w:cs="仿宋_GB2312"/>
          <w:color w:val="000000"/>
          <w:spacing w:val="0"/>
          <w:w w:val="100"/>
          <w:position w:val="0"/>
          <w:sz w:val="32"/>
          <w:szCs w:val="32"/>
          <w:lang w:eastAsia="zh-CN"/>
        </w:rPr>
        <w:t>电话</w:t>
      </w:r>
      <w:r>
        <w:rPr>
          <w:rFonts w:hint="eastAsia" w:ascii="仿宋_GB2312" w:hAnsi="仿宋_GB2312" w:eastAsia="仿宋_GB2312" w:cs="仿宋_GB2312"/>
          <w:color w:val="000000"/>
          <w:spacing w:val="0"/>
          <w:w w:val="100"/>
          <w:position w:val="0"/>
          <w:sz w:val="32"/>
          <w:szCs w:val="32"/>
        </w:rPr>
        <w:t>：</w:t>
      </w:r>
      <w:r>
        <w:rPr>
          <w:rFonts w:hint="eastAsia" w:ascii="仿宋_GB2312" w:hAnsi="仿宋_GB2312" w:eastAsia="仿宋_GB2312" w:cs="仿宋_GB2312"/>
          <w:color w:val="000000"/>
          <w:spacing w:val="0"/>
          <w:w w:val="100"/>
          <w:position w:val="0"/>
          <w:sz w:val="32"/>
          <w:szCs w:val="32"/>
          <w:lang w:val="en-US" w:eastAsia="zh-CN"/>
        </w:rPr>
        <w:t>0561-4943830</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zh-CN"/>
        </w:rPr>
        <w:t>（三）</w:t>
      </w:r>
      <w:r>
        <w:rPr>
          <w:rFonts w:hint="eastAsia" w:ascii="仿宋_GB2312" w:hAnsi="仿宋_GB2312" w:eastAsia="仿宋_GB2312" w:cs="仿宋_GB2312"/>
          <w:color w:val="000000"/>
          <w:spacing w:val="0"/>
          <w:w w:val="100"/>
          <w:position w:val="0"/>
          <w:sz w:val="32"/>
          <w:szCs w:val="32"/>
        </w:rPr>
        <w:t>请参培学员严格落实卫生健康部门新冠肺炎常态化疫情防控有关规定，自行备好口罩、消毒液等防疫物资。</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right"/>
        <w:textAlignment w:val="auto"/>
        <w:rPr>
          <w:rFonts w:hint="default"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2020年12月2日</w:t>
      </w:r>
    </w:p>
    <w:sectPr>
      <w:footerReference r:id="rId3" w:type="default"/>
      <w:pgSz w:w="11906" w:h="16838"/>
      <w:pgMar w:top="1984" w:right="124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3672840</wp:posOffset>
              </wp:positionH>
              <wp:positionV relativeFrom="page">
                <wp:posOffset>9970770</wp:posOffset>
              </wp:positionV>
              <wp:extent cx="228600"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228600" cy="100330"/>
                      </a:xfrm>
                      <a:prstGeom prst="rect">
                        <a:avLst/>
                      </a:prstGeom>
                      <a:noFill/>
                    </wps:spPr>
                    <wps:txbx>
                      <w:txbxContent>
                        <w:p>
                          <w:pPr>
                            <w:pStyle w:val="8"/>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color w:val="000000"/>
                              <w:spacing w:val="0"/>
                              <w:w w:val="100"/>
                              <w:position w:val="0"/>
                              <w:sz w:val="22"/>
                              <w:szCs w:val="22"/>
                              <w:lang w:val="en-US" w:eastAsia="en-US" w:bidi="en-US"/>
                            </w:rPr>
                            <w:t>-</w:t>
                          </w:r>
                          <w:r>
                            <w:fldChar w:fldCharType="begin"/>
                          </w:r>
                          <w:r>
                            <w:instrText xml:space="preserve"> PAGE \* MERGEFORMAT </w:instrText>
                          </w:r>
                          <w:r>
                            <w:fldChar w:fldCharType="separate"/>
                          </w:r>
                          <w:r>
                            <w:rPr>
                              <w:rFonts w:ascii="宋体" w:hAnsi="宋体" w:eastAsia="宋体" w:cs="宋体"/>
                              <w:color w:val="000000"/>
                              <w:spacing w:val="0"/>
                              <w:w w:val="100"/>
                              <w:position w:val="0"/>
                              <w:sz w:val="22"/>
                              <w:szCs w:val="22"/>
                              <w:lang w:val="en-US" w:eastAsia="en-US" w:bidi="en-US"/>
                            </w:rPr>
                            <w:t>#</w:t>
                          </w:r>
                          <w:r>
                            <w:rPr>
                              <w:rFonts w:ascii="宋体" w:hAnsi="宋体" w:eastAsia="宋体" w:cs="宋体"/>
                              <w:color w:val="000000"/>
                              <w:spacing w:val="0"/>
                              <w:w w:val="100"/>
                              <w:position w:val="0"/>
                              <w:sz w:val="22"/>
                              <w:szCs w:val="22"/>
                              <w:lang w:val="en-US" w:eastAsia="en-US" w:bidi="en-US"/>
                            </w:rPr>
                            <w:fldChar w:fldCharType="end"/>
                          </w:r>
                          <w:r>
                            <w:rPr>
                              <w:rFonts w:ascii="宋体" w:hAnsi="宋体" w:eastAsia="宋体" w:cs="宋体"/>
                              <w:color w:val="000000"/>
                              <w:spacing w:val="0"/>
                              <w:w w:val="100"/>
                              <w:position w:val="0"/>
                              <w:sz w:val="22"/>
                              <w:szCs w:val="22"/>
                              <w:lang w:val="zh-TW" w:eastAsia="zh-TW" w:bidi="zh-TW"/>
                            </w:rPr>
                            <w:t>-</w:t>
                          </w:r>
                        </w:p>
                      </w:txbxContent>
                    </wps:txbx>
                    <wps:bodyPr wrap="none" lIns="0" tIns="0" rIns="0" bIns="0">
                      <a:spAutoFit/>
                    </wps:bodyPr>
                  </wps:wsp>
                </a:graphicData>
              </a:graphic>
            </wp:anchor>
          </w:drawing>
        </mc:Choice>
        <mc:Fallback>
          <w:pict>
            <v:shape id="Shape 1" o:spid="_x0000_s1026" o:spt="202" type="#_x0000_t202" style="position:absolute;left:0pt;margin-left:289.2pt;margin-top:785.1pt;height:7.9pt;width:18pt;mso-position-horizontal-relative:page;mso-position-vertical-relative:page;mso-wrap-style:none;z-index:-440400896;mso-width-relative:page;mso-height-relative:page;" filled="f" stroked="f" coordsize="21600,21600" o:gfxdata="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Du5PBfYAAAA&#10;DQEAAA8AAAAAAAAAAQAgAAAAIgAAAGRycy9kb3ducmV2LnhtbFBLAQIUABQAAAAIAIdO4kDWzQtG&#10;qwEAAG8DAAAOAAAAAAAAAAEAIAAAACcBAABkcnMvZTJvRG9jLnhtbFBLBQYAAAAABgAGAFkBAABE&#10;BQAAAAA=&#10;">
              <v:fill on="f" focussize="0,0"/>
              <v:stroke on="f"/>
              <v:imagedata o:title=""/>
              <o:lock v:ext="edit" aspectratio="f"/>
              <v:textbox inset="0mm,0mm,0mm,0mm" style="mso-fit-shape-to-text:t;">
                <w:txbxContent>
                  <w:p>
                    <w:pPr>
                      <w:pStyle w:val="8"/>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color w:val="000000"/>
                        <w:spacing w:val="0"/>
                        <w:w w:val="100"/>
                        <w:position w:val="0"/>
                        <w:sz w:val="22"/>
                        <w:szCs w:val="22"/>
                        <w:lang w:val="en-US" w:eastAsia="en-US" w:bidi="en-US"/>
                      </w:rPr>
                      <w:t>-</w:t>
                    </w:r>
                    <w:r>
                      <w:fldChar w:fldCharType="begin"/>
                    </w:r>
                    <w:r>
                      <w:instrText xml:space="preserve"> PAGE \* MERGEFORMAT </w:instrText>
                    </w:r>
                    <w:r>
                      <w:fldChar w:fldCharType="separate"/>
                    </w:r>
                    <w:r>
                      <w:rPr>
                        <w:rFonts w:ascii="宋体" w:hAnsi="宋体" w:eastAsia="宋体" w:cs="宋体"/>
                        <w:color w:val="000000"/>
                        <w:spacing w:val="0"/>
                        <w:w w:val="100"/>
                        <w:position w:val="0"/>
                        <w:sz w:val="22"/>
                        <w:szCs w:val="22"/>
                        <w:lang w:val="en-US" w:eastAsia="en-US" w:bidi="en-US"/>
                      </w:rPr>
                      <w:t>#</w:t>
                    </w:r>
                    <w:r>
                      <w:rPr>
                        <w:rFonts w:ascii="宋体" w:hAnsi="宋体" w:eastAsia="宋体" w:cs="宋体"/>
                        <w:color w:val="000000"/>
                        <w:spacing w:val="0"/>
                        <w:w w:val="100"/>
                        <w:position w:val="0"/>
                        <w:sz w:val="22"/>
                        <w:szCs w:val="22"/>
                        <w:lang w:val="en-US" w:eastAsia="en-US" w:bidi="en-US"/>
                      </w:rPr>
                      <w:fldChar w:fldCharType="end"/>
                    </w:r>
                    <w:r>
                      <w:rPr>
                        <w:rFonts w:ascii="宋体" w:hAnsi="宋体" w:eastAsia="宋体" w:cs="宋体"/>
                        <w:color w:val="000000"/>
                        <w:spacing w:val="0"/>
                        <w:w w:val="100"/>
                        <w:position w:val="0"/>
                        <w:sz w:val="22"/>
                        <w:szCs w:val="22"/>
                        <w:lang w:val="zh-TW" w:eastAsia="zh-TW" w:bidi="zh-TW"/>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FA61E"/>
    <w:multiLevelType w:val="singleLevel"/>
    <w:tmpl w:val="3B0FA6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F5A5B"/>
    <w:rsid w:val="009D749F"/>
    <w:rsid w:val="06B9314C"/>
    <w:rsid w:val="07296BAF"/>
    <w:rsid w:val="09A945CA"/>
    <w:rsid w:val="0D4F313C"/>
    <w:rsid w:val="0D873F85"/>
    <w:rsid w:val="0FC10C55"/>
    <w:rsid w:val="13D5387D"/>
    <w:rsid w:val="14604995"/>
    <w:rsid w:val="16D62878"/>
    <w:rsid w:val="18DC54B7"/>
    <w:rsid w:val="1CBF40B0"/>
    <w:rsid w:val="1FA56F7C"/>
    <w:rsid w:val="202A6A24"/>
    <w:rsid w:val="21024008"/>
    <w:rsid w:val="2B1B77D3"/>
    <w:rsid w:val="2D1B4C88"/>
    <w:rsid w:val="30975EDF"/>
    <w:rsid w:val="31C257D4"/>
    <w:rsid w:val="34201BEC"/>
    <w:rsid w:val="34DA28CF"/>
    <w:rsid w:val="35D95C2B"/>
    <w:rsid w:val="368D0E53"/>
    <w:rsid w:val="3FBC37A4"/>
    <w:rsid w:val="48247622"/>
    <w:rsid w:val="4889187C"/>
    <w:rsid w:val="4C687677"/>
    <w:rsid w:val="4DE309C4"/>
    <w:rsid w:val="4F60280B"/>
    <w:rsid w:val="502E7B17"/>
    <w:rsid w:val="53CB2FAB"/>
    <w:rsid w:val="53EA0678"/>
    <w:rsid w:val="5754716D"/>
    <w:rsid w:val="59022389"/>
    <w:rsid w:val="591449C6"/>
    <w:rsid w:val="5BC1112A"/>
    <w:rsid w:val="5D644F40"/>
    <w:rsid w:val="63AD2EE1"/>
    <w:rsid w:val="6662622F"/>
    <w:rsid w:val="66E60006"/>
    <w:rsid w:val="69FF7ED9"/>
    <w:rsid w:val="6A4E5B62"/>
    <w:rsid w:val="6B753789"/>
    <w:rsid w:val="6D4B2C46"/>
    <w:rsid w:val="6DBF51BF"/>
    <w:rsid w:val="716F5A5B"/>
    <w:rsid w:val="71EE55CB"/>
    <w:rsid w:val="73B02879"/>
    <w:rsid w:val="746C5D95"/>
    <w:rsid w:val="7D7F1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paragraph" w:customStyle="1" w:styleId="6">
    <w:name w:val="Heading #2|1"/>
    <w:basedOn w:val="1"/>
    <w:qFormat/>
    <w:uiPriority w:val="0"/>
    <w:pPr>
      <w:widowControl w:val="0"/>
      <w:shd w:val="clear" w:color="auto" w:fill="auto"/>
      <w:spacing w:after="460" w:line="684" w:lineRule="exact"/>
      <w:jc w:val="center"/>
      <w:outlineLvl w:val="1"/>
    </w:pPr>
    <w:rPr>
      <w:rFonts w:ascii="宋体" w:hAnsi="宋体" w:eastAsia="宋体" w:cs="宋体"/>
      <w:sz w:val="44"/>
      <w:szCs w:val="44"/>
      <w:u w:val="none"/>
      <w:shd w:val="clear" w:color="auto" w:fill="auto"/>
      <w:lang w:val="zh-TW" w:eastAsia="zh-TW" w:bidi="zh-TW"/>
    </w:rPr>
  </w:style>
  <w:style w:type="paragraph" w:customStyle="1" w:styleId="7">
    <w:name w:val="Body text|1"/>
    <w:basedOn w:val="1"/>
    <w:qFormat/>
    <w:uiPriority w:val="0"/>
    <w:pPr>
      <w:widowControl w:val="0"/>
      <w:shd w:val="clear" w:color="auto" w:fill="auto"/>
      <w:spacing w:line="346"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Header or footer|2"/>
    <w:basedOn w:val="1"/>
    <w:qFormat/>
    <w:uiPriority w:val="0"/>
    <w:pPr>
      <w:widowControl w:val="0"/>
      <w:shd w:val="clear" w:color="auto" w:fill="auto"/>
    </w:pPr>
    <w:rPr>
      <w:sz w:val="20"/>
      <w:szCs w:val="20"/>
      <w:u w:val="none"/>
      <w:shd w:val="clear" w:color="auto" w:fill="auto"/>
    </w:rPr>
  </w:style>
  <w:style w:type="paragraph" w:customStyle="1" w:styleId="9">
    <w:name w:val="Body text|2"/>
    <w:basedOn w:val="1"/>
    <w:qFormat/>
    <w:uiPriority w:val="0"/>
    <w:pPr>
      <w:widowControl w:val="0"/>
      <w:shd w:val="clear" w:color="auto" w:fill="auto"/>
      <w:spacing w:after="160"/>
    </w:pPr>
    <w:rPr>
      <w:rFonts w:ascii="宋体" w:hAnsi="宋体" w:eastAsia="宋体" w:cs="宋体"/>
      <w:sz w:val="22"/>
      <w:szCs w:val="22"/>
      <w:u w:val="none"/>
      <w:shd w:val="clear" w:color="auto" w:fill="auto"/>
      <w:lang w:val="zh-TW" w:eastAsia="zh-TW" w:bidi="zh-TW"/>
    </w:rPr>
  </w:style>
  <w:style w:type="paragraph" w:customStyle="1" w:styleId="10">
    <w:name w:val="Heading #3|1"/>
    <w:basedOn w:val="1"/>
    <w:qFormat/>
    <w:uiPriority w:val="0"/>
    <w:pPr>
      <w:widowControl w:val="0"/>
      <w:shd w:val="clear" w:color="auto" w:fill="auto"/>
      <w:spacing w:after="270"/>
      <w:jc w:val="center"/>
      <w:outlineLvl w:val="2"/>
    </w:pPr>
    <w:rPr>
      <w:rFonts w:ascii="宋体" w:hAnsi="宋体" w:eastAsia="宋体" w:cs="宋体"/>
      <w:sz w:val="34"/>
      <w:szCs w:val="34"/>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346"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Table caption|1"/>
    <w:basedOn w:val="1"/>
    <w:qFormat/>
    <w:uiPriority w:val="0"/>
    <w:pPr>
      <w:widowControl w:val="0"/>
      <w:shd w:val="clear" w:color="auto" w:fill="auto"/>
      <w:spacing w:line="310" w:lineRule="exact"/>
      <w:ind w:firstLine="66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2020-06-04T02:25:00Z</dcterms:created>
  <dc:creator>WPS_1556418344</dc:creator>
  <cp:lastModifiedBy>WPS_1556418344</cp:lastModifiedBy>
  <cp:lastPrinted>2020-07-06T02:18:00Z</cp:lastPrinted>
  <dcterms:modified xsi:type="dcterms:W3CDTF">2020-12-02T08:01:13Z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