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方正小标宋简体" w:hAnsi="方正小标宋简体" w:eastAsia="方正小标宋简体" w:cs="方正小标宋简体"/>
          <w:bCs/>
          <w:sz w:val="44"/>
          <w:szCs w:val="44"/>
        </w:rPr>
      </w:pPr>
      <w:r>
        <w:rPr>
          <w:rFonts w:ascii="方正小标宋简体" w:hAnsi="方正小标宋简体" w:eastAsia="方正小标宋简体" w:cs="方正小标宋简体"/>
          <w:bCs/>
          <w:sz w:val="44"/>
          <w:szCs w:val="44"/>
        </w:rPr>
        <w:t>淮北市建筑行业先进企业评选办法</w:t>
      </w:r>
    </w:p>
    <w:p>
      <w:pPr>
        <w:spacing w:line="560" w:lineRule="exact"/>
        <w:jc w:val="center"/>
        <w:rPr>
          <w:rFonts w:hint="default" w:ascii="微软雅黑" w:hAnsi="微软雅黑" w:eastAsia="微软雅黑"/>
          <w:b/>
          <w:sz w:val="48"/>
          <w:szCs w:val="48"/>
        </w:rPr>
      </w:pPr>
    </w:p>
    <w:p>
      <w:pPr>
        <w:numPr>
          <w:ilvl w:val="0"/>
          <w:numId w:val="1"/>
        </w:numPr>
        <w:spacing w:line="560" w:lineRule="exact"/>
        <w:jc w:val="center"/>
        <w:rPr>
          <w:rFonts w:hint="default" w:ascii="黑体" w:hAnsi="黑体" w:eastAsia="黑体" w:cs="黑体"/>
          <w:bCs/>
          <w:sz w:val="32"/>
          <w:szCs w:val="32"/>
        </w:rPr>
      </w:pPr>
      <w:r>
        <w:rPr>
          <w:rFonts w:ascii="黑体" w:hAnsi="黑体" w:eastAsia="黑体" w:cs="黑体"/>
          <w:bCs/>
          <w:sz w:val="32"/>
          <w:szCs w:val="32"/>
        </w:rPr>
        <w:t>总则</w:t>
      </w:r>
    </w:p>
    <w:p>
      <w:pPr>
        <w:pStyle w:val="2"/>
        <w:spacing w:after="0" w:line="560" w:lineRule="exact"/>
        <w:rPr>
          <w:rFonts w:hint="default" w:ascii="仿宋_GB2312" w:hAnsi="仿宋_GB2312" w:eastAsia="仿宋_GB2312" w:cs="仿宋_GB2312"/>
          <w:sz w:val="32"/>
          <w:szCs w:val="32"/>
        </w:rPr>
      </w:pPr>
      <w:r>
        <w:rPr>
          <w:rFonts w:ascii="楷体_GB2312" w:hAnsi="楷体_GB2312" w:eastAsia="楷体_GB2312" w:cs="楷体_GB2312"/>
          <w:b/>
          <w:sz w:val="32"/>
          <w:szCs w:val="32"/>
        </w:rPr>
        <w:t>第一条</w:t>
      </w:r>
      <w:r>
        <w:rPr>
          <w:rFonts w:ascii="仿宋_GB2312" w:hAnsi="仿宋_GB2312" w:eastAsia="仿宋_GB2312" w:cs="仿宋_GB2312"/>
          <w:b/>
          <w:sz w:val="32"/>
          <w:szCs w:val="32"/>
        </w:rPr>
        <w:t xml:space="preserve"> </w:t>
      </w:r>
      <w:r>
        <w:rPr>
          <w:rFonts w:ascii="仿宋_GB2312" w:hAnsi="仿宋_GB2312" w:eastAsia="仿宋_GB2312" w:cs="仿宋_GB2312"/>
          <w:sz w:val="32"/>
          <w:szCs w:val="32"/>
        </w:rPr>
        <w:t xml:space="preserve"> 为了推动和鼓励建筑业企业加强科学管理，提高经济效益，增强综合实力，提升企业的资信和知名度，促进我市建筑业行业规范、健康、有序的发展，特制定本办法。</w:t>
      </w:r>
    </w:p>
    <w:p>
      <w:pPr>
        <w:pStyle w:val="2"/>
        <w:spacing w:after="0" w:line="560" w:lineRule="exact"/>
        <w:rPr>
          <w:rFonts w:hint="default" w:ascii="仿宋_GB2312" w:hAnsi="仿宋_GB2312" w:eastAsia="仿宋_GB2312" w:cs="仿宋_GB2312"/>
          <w:sz w:val="32"/>
          <w:szCs w:val="32"/>
        </w:rPr>
      </w:pPr>
      <w:r>
        <w:rPr>
          <w:rFonts w:ascii="楷体_GB2312" w:hAnsi="楷体_GB2312" w:eastAsia="楷体_GB2312" w:cs="楷体_GB2312"/>
          <w:b/>
          <w:sz w:val="32"/>
          <w:szCs w:val="32"/>
        </w:rPr>
        <w:t>第二条</w:t>
      </w:r>
      <w:r>
        <w:rPr>
          <w:rFonts w:ascii="仿宋_GB2312" w:hAnsi="仿宋_GB2312" w:eastAsia="仿宋_GB2312" w:cs="仿宋_GB2312"/>
          <w:sz w:val="32"/>
          <w:szCs w:val="32"/>
        </w:rPr>
        <w:t xml:space="preserve"> 淮北市年度建筑行业先进企业的评选工作由淮北市建筑业协会负责组织实施。</w:t>
      </w:r>
    </w:p>
    <w:p>
      <w:pPr>
        <w:pStyle w:val="2"/>
        <w:spacing w:after="0" w:line="560" w:lineRule="exact"/>
        <w:rPr>
          <w:rFonts w:hint="default" w:ascii="仿宋_GB2312" w:hAnsi="仿宋_GB2312" w:eastAsia="仿宋_GB2312" w:cs="仿宋_GB2312"/>
          <w:sz w:val="32"/>
          <w:szCs w:val="32"/>
        </w:rPr>
      </w:pPr>
      <w:r>
        <w:rPr>
          <w:rFonts w:ascii="楷体_GB2312" w:hAnsi="楷体_GB2312" w:eastAsia="楷体_GB2312" w:cs="楷体_GB2312"/>
          <w:b/>
          <w:sz w:val="32"/>
          <w:szCs w:val="32"/>
        </w:rPr>
        <w:t>第三条</w:t>
      </w:r>
      <w:r>
        <w:rPr>
          <w:rFonts w:ascii="仿宋_GB2312" w:hAnsi="仿宋_GB2312" w:eastAsia="仿宋_GB2312" w:cs="仿宋_GB2312"/>
          <w:sz w:val="32"/>
          <w:szCs w:val="32"/>
        </w:rPr>
        <w:t xml:space="preserve"> 淮北市建筑行业先进企业的评选秉持“企业自愿，公平择优，注重诚信，鼓励先进，接受监督”的原则。</w:t>
      </w:r>
    </w:p>
    <w:p>
      <w:pPr>
        <w:pStyle w:val="2"/>
        <w:spacing w:after="0" w:line="560" w:lineRule="exact"/>
        <w:rPr>
          <w:rFonts w:ascii="仿宋_GB2312" w:hAnsi="仿宋_GB2312" w:eastAsia="仿宋_GB2312" w:cs="仿宋_GB2312"/>
          <w:sz w:val="32"/>
          <w:szCs w:val="32"/>
        </w:rPr>
      </w:pPr>
      <w:r>
        <w:rPr>
          <w:rFonts w:ascii="楷体_GB2312" w:hAnsi="楷体_GB2312" w:eastAsia="楷体_GB2312" w:cs="楷体_GB2312"/>
          <w:b/>
          <w:sz w:val="32"/>
          <w:szCs w:val="32"/>
        </w:rPr>
        <w:t>第四条</w:t>
      </w:r>
      <w:r>
        <w:rPr>
          <w:rFonts w:ascii="仿宋_GB2312" w:hAnsi="仿宋_GB2312" w:eastAsia="仿宋_GB2312" w:cs="仿宋_GB2312"/>
          <w:sz w:val="32"/>
          <w:szCs w:val="32"/>
        </w:rPr>
        <w:t xml:space="preserve"> 评选频次、比例和类别</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1、淮北市建筑行业先进企业的评选在全体会员中每年度评选一次。</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2、每年度的先进企业评选比例由协会常务理事会根据会员总数研究确定。</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3、先进企业评选共分以下五类：</w:t>
      </w:r>
    </w:p>
    <w:p>
      <w:pPr>
        <w:pStyle w:val="2"/>
        <w:spacing w:after="0" w:line="560" w:lineRule="exact"/>
        <w:ind w:left="480"/>
        <w:rPr>
          <w:rFonts w:hint="default" w:ascii="仿宋_GB2312" w:hAnsi="仿宋_GB2312" w:eastAsia="仿宋_GB2312" w:cs="仿宋_GB2312"/>
          <w:sz w:val="32"/>
          <w:szCs w:val="32"/>
        </w:rPr>
      </w:pPr>
      <w:r>
        <w:rPr>
          <w:rFonts w:ascii="仿宋_GB2312" w:hAnsi="仿宋_GB2312" w:eastAsia="仿宋_GB2312" w:cs="仿宋_GB2312"/>
          <w:sz w:val="32"/>
          <w:szCs w:val="32"/>
        </w:rPr>
        <w:t>（1）先进施工企业</w:t>
      </w:r>
    </w:p>
    <w:p>
      <w:pPr>
        <w:pStyle w:val="2"/>
        <w:spacing w:after="0" w:line="560" w:lineRule="exact"/>
        <w:ind w:left="480"/>
        <w:rPr>
          <w:rFonts w:hint="default" w:ascii="仿宋_GB2312" w:hAnsi="仿宋_GB2312" w:eastAsia="仿宋_GB2312" w:cs="仿宋_GB2312"/>
          <w:sz w:val="32"/>
          <w:szCs w:val="32"/>
        </w:rPr>
      </w:pPr>
      <w:r>
        <w:rPr>
          <w:rFonts w:ascii="仿宋_GB2312" w:hAnsi="仿宋_GB2312" w:eastAsia="仿宋_GB2312" w:cs="仿宋_GB2312"/>
          <w:sz w:val="32"/>
          <w:szCs w:val="32"/>
        </w:rPr>
        <w:t>（2）先进工程监理企业</w:t>
      </w:r>
    </w:p>
    <w:p>
      <w:pPr>
        <w:pStyle w:val="2"/>
        <w:spacing w:after="0" w:line="560" w:lineRule="exact"/>
        <w:ind w:left="480"/>
        <w:rPr>
          <w:rFonts w:hint="default" w:ascii="仿宋_GB2312" w:hAnsi="仿宋_GB2312" w:eastAsia="仿宋_GB2312" w:cs="仿宋_GB2312"/>
          <w:sz w:val="32"/>
          <w:szCs w:val="32"/>
        </w:rPr>
      </w:pPr>
      <w:r>
        <w:rPr>
          <w:rFonts w:ascii="仿宋_GB2312" w:hAnsi="仿宋_GB2312" w:eastAsia="仿宋_GB2312" w:cs="仿宋_GB2312"/>
          <w:sz w:val="32"/>
          <w:szCs w:val="32"/>
        </w:rPr>
        <w:t>（3）先进工程造价企业</w:t>
      </w:r>
    </w:p>
    <w:p>
      <w:pPr>
        <w:pStyle w:val="2"/>
        <w:spacing w:after="0" w:line="560" w:lineRule="exact"/>
        <w:ind w:left="480"/>
        <w:rPr>
          <w:rFonts w:hint="default" w:ascii="仿宋_GB2312" w:hAnsi="仿宋_GB2312" w:eastAsia="仿宋_GB2312" w:cs="仿宋_GB2312"/>
          <w:sz w:val="32"/>
          <w:szCs w:val="32"/>
        </w:rPr>
      </w:pPr>
      <w:r>
        <w:rPr>
          <w:rFonts w:ascii="仿宋_GB2312" w:hAnsi="仿宋_GB2312" w:eastAsia="仿宋_GB2312" w:cs="仿宋_GB2312"/>
          <w:sz w:val="32"/>
          <w:szCs w:val="32"/>
        </w:rPr>
        <w:t>（4）先进招标代理企业</w:t>
      </w:r>
    </w:p>
    <w:p>
      <w:pPr>
        <w:pStyle w:val="2"/>
        <w:spacing w:after="0" w:line="560" w:lineRule="exact"/>
        <w:ind w:left="480"/>
        <w:rPr>
          <w:rFonts w:hint="default" w:ascii="仿宋_GB2312" w:hAnsi="仿宋_GB2312" w:eastAsia="仿宋_GB2312" w:cs="仿宋_GB2312"/>
          <w:sz w:val="32"/>
          <w:szCs w:val="32"/>
        </w:rPr>
      </w:pPr>
      <w:r>
        <w:rPr>
          <w:rFonts w:ascii="仿宋_GB2312" w:hAnsi="仿宋_GB2312" w:eastAsia="仿宋_GB2312" w:cs="仿宋_GB2312"/>
          <w:sz w:val="32"/>
          <w:szCs w:val="32"/>
        </w:rPr>
        <w:t>（5）先进勘察设计企业</w:t>
      </w:r>
    </w:p>
    <w:p>
      <w:pPr>
        <w:pStyle w:val="2"/>
        <w:spacing w:after="0" w:line="560" w:lineRule="exact"/>
        <w:rPr>
          <w:rFonts w:hint="default" w:ascii="仿宋_GB2312" w:hAnsi="仿宋_GB2312" w:eastAsia="仿宋_GB2312" w:cs="仿宋_GB2312"/>
          <w:sz w:val="32"/>
          <w:szCs w:val="32"/>
        </w:rPr>
      </w:pPr>
      <w:r>
        <w:rPr>
          <w:rFonts w:ascii="楷体_GB2312" w:hAnsi="楷体_GB2312" w:eastAsia="楷体_GB2312" w:cs="楷体_GB2312"/>
          <w:b/>
          <w:sz w:val="32"/>
          <w:szCs w:val="32"/>
        </w:rPr>
        <w:t>第五条</w:t>
      </w:r>
      <w:r>
        <w:rPr>
          <w:rFonts w:ascii="仿宋_GB2312" w:hAnsi="仿宋_GB2312" w:eastAsia="仿宋_GB2312" w:cs="仿宋_GB2312"/>
          <w:sz w:val="32"/>
          <w:szCs w:val="32"/>
        </w:rPr>
        <w:t xml:space="preserve"> 淮北市建筑行业先进企业的评选是协会面向全体会员单位、旨在推动行业健康发展的无偿服务，不收取任何费用。</w:t>
      </w:r>
    </w:p>
    <w:p>
      <w:pPr>
        <w:spacing w:line="560" w:lineRule="exact"/>
        <w:ind w:left="142"/>
        <w:rPr>
          <w:rFonts w:hint="default" w:ascii="仿宋_GB2312" w:hAnsi="仿宋_GB2312" w:eastAsia="仿宋_GB2312" w:cs="仿宋_GB2312"/>
          <w:sz w:val="32"/>
          <w:szCs w:val="32"/>
        </w:rPr>
      </w:pPr>
    </w:p>
    <w:p>
      <w:pPr>
        <w:numPr>
          <w:ilvl w:val="0"/>
          <w:numId w:val="1"/>
        </w:numPr>
        <w:spacing w:line="560" w:lineRule="exact"/>
        <w:jc w:val="center"/>
        <w:rPr>
          <w:rFonts w:hint="default" w:ascii="黑体" w:hAnsi="黑体" w:eastAsia="黑体" w:cs="黑体"/>
          <w:bCs/>
          <w:sz w:val="32"/>
          <w:szCs w:val="32"/>
        </w:rPr>
      </w:pPr>
      <w:r>
        <w:rPr>
          <w:rFonts w:ascii="黑体" w:hAnsi="黑体" w:eastAsia="黑体" w:cs="黑体"/>
          <w:bCs/>
          <w:sz w:val="32"/>
          <w:szCs w:val="32"/>
        </w:rPr>
        <w:t>参评申报条件</w:t>
      </w:r>
    </w:p>
    <w:p>
      <w:pPr>
        <w:spacing w:line="560" w:lineRule="exact"/>
        <w:rPr>
          <w:rFonts w:hint="default" w:ascii="仿宋_GB2312" w:hAnsi="仿宋_GB2312" w:eastAsia="仿宋_GB2312" w:cs="仿宋_GB2312"/>
          <w:sz w:val="32"/>
          <w:szCs w:val="32"/>
        </w:rPr>
      </w:pPr>
      <w:r>
        <w:rPr>
          <w:rFonts w:ascii="楷体_GB2312" w:hAnsi="楷体_GB2312" w:eastAsia="楷体_GB2312" w:cs="楷体_GB2312"/>
          <w:b/>
          <w:sz w:val="32"/>
          <w:szCs w:val="32"/>
        </w:rPr>
        <w:t>第六条</w:t>
      </w:r>
      <w:r>
        <w:rPr>
          <w:rFonts w:ascii="仿宋_GB2312" w:hAnsi="仿宋_GB2312" w:eastAsia="仿宋_GB2312" w:cs="仿宋_GB2312"/>
          <w:b/>
          <w:sz w:val="32"/>
          <w:szCs w:val="32"/>
        </w:rPr>
        <w:t xml:space="preserve">  </w:t>
      </w:r>
      <w:r>
        <w:rPr>
          <w:rFonts w:ascii="仿宋_GB2312" w:hAnsi="仿宋_GB2312" w:eastAsia="仿宋_GB2312" w:cs="仿宋_GB2312"/>
          <w:sz w:val="32"/>
          <w:szCs w:val="32"/>
        </w:rPr>
        <w:t>申报通用条件：</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一、申报企业市场行为规范，合法合规经营，坚持公平竞争，信守合同；自觉维护行业的市场秩序、行业信誉；注重职业道德建设，自觉抵御商业贿赂，在我市本行业享有较高声誉。</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二、申报企业能够认真贯彻执行国家的法律法规、方针政策、技术规范和技术标准；坚持改革创新，不断追求技术进步。</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三、申报企业内部各项管理制度完备，质量安全责任落实，专业人员配套齐全，各类人员到岗到位，尽职尽责，服务优良，业主满意。</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四、申报企业在申报年度内未被建设行政主管部门或人社部门列入拖欠农民工工资黑名单。</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五、申报施工、工程监理类先进的企业在申报年度内所承接的项目未发生“较大事故”（工程建设安全事故等级）等级及以上安全事故。</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六、</w:t>
      </w:r>
      <w:r>
        <w:rPr>
          <w:rFonts w:ascii="仿宋_GB2312" w:hAnsi="仿宋_GB2312" w:eastAsia="仿宋_GB2312" w:cs="仿宋_GB2312"/>
          <w:sz w:val="32"/>
          <w:szCs w:val="32"/>
          <w:lang w:val="zh-CN"/>
        </w:rPr>
        <w:t>申报企业在</w:t>
      </w:r>
      <w:r>
        <w:rPr>
          <w:rFonts w:hint="eastAsia" w:ascii="仿宋_GB2312" w:hAnsi="仿宋_GB2312" w:eastAsia="仿宋_GB2312" w:cs="仿宋_GB2312"/>
          <w:sz w:val="32"/>
          <w:szCs w:val="32"/>
          <w:lang w:val="zh-CN"/>
        </w:rPr>
        <w:t>上一年度和</w:t>
      </w:r>
      <w:r>
        <w:rPr>
          <w:rFonts w:ascii="仿宋_GB2312" w:hAnsi="仿宋_GB2312" w:eastAsia="仿宋_GB2312" w:cs="仿宋_GB2312"/>
          <w:sz w:val="32"/>
          <w:szCs w:val="32"/>
          <w:lang w:val="zh-CN"/>
        </w:rPr>
        <w:t>申报年度的会费已经全额缴纳</w:t>
      </w:r>
      <w:r>
        <w:rPr>
          <w:rFonts w:ascii="仿宋_GB2312" w:hAnsi="仿宋_GB2312" w:eastAsia="仿宋_GB2312" w:cs="仿宋_GB2312"/>
          <w:sz w:val="32"/>
          <w:szCs w:val="32"/>
        </w:rPr>
        <w:t>。</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rPr>
        <w:t>七、积极响应协会号召，踊跃参加协会组织的各项活动；自觉履行社会职责，积极参与协会号召的双拥共建、扶贫助困、抗灾捐助等活动并表现突出</w:t>
      </w:r>
      <w:r>
        <w:rPr>
          <w:rFonts w:ascii="仿宋_GB2312" w:hAnsi="仿宋_GB2312" w:eastAsia="仿宋_GB2312" w:cs="仿宋_GB2312"/>
          <w:sz w:val="32"/>
          <w:szCs w:val="32"/>
          <w:lang w:val="zh-CN"/>
        </w:rPr>
        <w:t>。</w:t>
      </w:r>
    </w:p>
    <w:p>
      <w:pPr>
        <w:spacing w:line="560" w:lineRule="exact"/>
        <w:rPr>
          <w:rFonts w:hint="default" w:ascii="楷体_GB2312" w:hAnsi="楷体_GB2312" w:eastAsia="楷体_GB2312" w:cs="楷体_GB2312"/>
          <w:b/>
          <w:sz w:val="32"/>
          <w:szCs w:val="32"/>
        </w:rPr>
      </w:pPr>
    </w:p>
    <w:p>
      <w:pPr>
        <w:spacing w:line="560" w:lineRule="exact"/>
        <w:rPr>
          <w:rFonts w:hint="default" w:ascii="楷体_GB2312" w:hAnsi="楷体_GB2312" w:eastAsia="楷体_GB2312" w:cs="楷体_GB2312"/>
          <w:b/>
          <w:sz w:val="32"/>
          <w:szCs w:val="32"/>
          <w:lang w:val="zh-CN"/>
        </w:rPr>
      </w:pPr>
      <w:r>
        <w:rPr>
          <w:rFonts w:ascii="楷体_GB2312" w:hAnsi="楷体_GB2312" w:eastAsia="楷体_GB2312" w:cs="楷体_GB2312"/>
          <w:b/>
          <w:sz w:val="32"/>
          <w:szCs w:val="32"/>
        </w:rPr>
        <w:t xml:space="preserve">第七条  </w:t>
      </w:r>
      <w:r>
        <w:rPr>
          <w:rFonts w:ascii="楷体_GB2312" w:hAnsi="楷体_GB2312" w:eastAsia="楷体_GB2312" w:cs="楷体_GB2312"/>
          <w:b/>
          <w:sz w:val="32"/>
          <w:szCs w:val="32"/>
          <w:lang w:val="zh-CN"/>
        </w:rPr>
        <w:t>申报内容及资料装订</w:t>
      </w:r>
    </w:p>
    <w:p>
      <w:pPr>
        <w:spacing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申报企业须填写、上报下列资料：</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bCs/>
          <w:sz w:val="32"/>
          <w:szCs w:val="32"/>
          <w:lang w:val="zh-CN"/>
        </w:rPr>
        <w:t>一、</w:t>
      </w:r>
      <w:r>
        <w:rPr>
          <w:rFonts w:ascii="仿宋_GB2312" w:hAnsi="仿宋_GB2312" w:eastAsia="仿宋_GB2312" w:cs="仿宋_GB2312"/>
          <w:sz w:val="32"/>
          <w:szCs w:val="32"/>
          <w:lang w:val="zh-CN"/>
        </w:rPr>
        <w:t>《淮北市</w:t>
      </w:r>
      <w:r>
        <w:rPr>
          <w:rFonts w:ascii="仿宋_GB2312" w:hAnsi="仿宋_GB2312" w:eastAsia="仿宋_GB2312" w:cs="仿宋_GB2312"/>
          <w:sz w:val="32"/>
          <w:szCs w:val="32"/>
          <w:u w:val="single"/>
          <w:lang w:val="zh-CN"/>
        </w:rPr>
        <w:t xml:space="preserve">       </w:t>
      </w:r>
      <w:r>
        <w:rPr>
          <w:rFonts w:ascii="仿宋_GB2312" w:hAnsi="仿宋_GB2312" w:eastAsia="仿宋_GB2312" w:cs="仿宋_GB2312"/>
          <w:sz w:val="32"/>
          <w:szCs w:val="32"/>
          <w:lang w:val="zh-CN"/>
        </w:rPr>
        <w:t>年度先进企业申报表》（附件</w:t>
      </w:r>
      <w:r>
        <w:rPr>
          <w:rFonts w:ascii="仿宋_GB2312" w:hAnsi="仿宋_GB2312" w:eastAsia="仿宋_GB2312" w:cs="仿宋_GB2312"/>
          <w:sz w:val="32"/>
          <w:szCs w:val="32"/>
        </w:rPr>
        <w:t>1-1）《申报表》</w:t>
      </w:r>
      <w:r>
        <w:rPr>
          <w:rFonts w:ascii="仿宋_GB2312" w:hAnsi="仿宋_GB2312" w:eastAsia="仿宋_GB2312" w:cs="仿宋_GB2312"/>
          <w:sz w:val="32"/>
          <w:szCs w:val="32"/>
          <w:lang w:val="zh-CN"/>
        </w:rPr>
        <w:t>一式一份，单独装订</w:t>
      </w:r>
      <w:r>
        <w:rPr>
          <w:rFonts w:ascii="仿宋_GB2312" w:hAnsi="仿宋_GB2312" w:eastAsia="仿宋_GB2312" w:cs="仿宋_GB2312"/>
          <w:sz w:val="32"/>
          <w:szCs w:val="32"/>
        </w:rPr>
        <w:t>，申报表需按要求填写完整不得缺项漏项</w:t>
      </w:r>
      <w:r>
        <w:rPr>
          <w:rFonts w:ascii="仿宋_GB2312" w:hAnsi="仿宋_GB2312" w:eastAsia="仿宋_GB2312" w:cs="仿宋_GB2312"/>
          <w:sz w:val="32"/>
          <w:szCs w:val="32"/>
          <w:lang w:val="zh-CN"/>
        </w:rPr>
        <w:t>；</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bCs/>
          <w:sz w:val="32"/>
          <w:szCs w:val="32"/>
          <w:lang w:val="zh-CN"/>
        </w:rPr>
        <w:t>二、</w:t>
      </w:r>
      <w:r>
        <w:rPr>
          <w:rFonts w:ascii="仿宋_GB2312" w:hAnsi="仿宋_GB2312" w:eastAsia="仿宋_GB2312" w:cs="仿宋_GB2312"/>
          <w:sz w:val="32"/>
          <w:szCs w:val="32"/>
          <w:lang w:val="zh-CN"/>
        </w:rPr>
        <w:t>申报资料目录；</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bCs/>
          <w:sz w:val="32"/>
          <w:szCs w:val="32"/>
          <w:lang w:val="zh-CN"/>
        </w:rPr>
        <w:t>三、</w:t>
      </w:r>
      <w:r>
        <w:rPr>
          <w:rFonts w:ascii="仿宋_GB2312" w:hAnsi="仿宋_GB2312" w:eastAsia="仿宋_GB2312" w:cs="仿宋_GB2312"/>
          <w:sz w:val="32"/>
          <w:szCs w:val="32"/>
          <w:lang w:val="zh-CN"/>
        </w:rPr>
        <w:t>申报企业资质证书；</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bCs/>
          <w:sz w:val="32"/>
          <w:szCs w:val="32"/>
          <w:lang w:val="zh-CN"/>
        </w:rPr>
        <w:t>四、</w:t>
      </w:r>
      <w:r>
        <w:rPr>
          <w:rFonts w:hint="eastAsia" w:ascii="仿宋_GB2312" w:hAnsi="仿宋_GB2312" w:eastAsia="仿宋_GB2312"/>
          <w:sz w:val="32"/>
          <w:lang w:val="zh-CN"/>
        </w:rPr>
        <w:t>申报企业上一年度和申报年度两个年度会费发票</w:t>
      </w:r>
      <w:r>
        <w:rPr>
          <w:rFonts w:ascii="仿宋_GB2312" w:hAnsi="仿宋_GB2312" w:eastAsia="仿宋_GB2312" w:cs="仿宋_GB2312"/>
          <w:sz w:val="32"/>
          <w:szCs w:val="32"/>
          <w:lang w:val="zh-CN"/>
        </w:rPr>
        <w:t>；</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bCs/>
          <w:sz w:val="32"/>
          <w:szCs w:val="32"/>
          <w:lang w:val="zh-CN"/>
        </w:rPr>
        <w:t>五、申报企业申报年度内国家税务总局安徽省电子税务局上开具的税收完税证明（文书类）；</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bCs/>
          <w:sz w:val="32"/>
          <w:szCs w:val="32"/>
        </w:rPr>
        <w:t>六、</w:t>
      </w:r>
      <w:r>
        <w:rPr>
          <w:rFonts w:ascii="仿宋_GB2312" w:hAnsi="仿宋_GB2312" w:eastAsia="仿宋_GB2312" w:cs="仿宋_GB2312"/>
          <w:sz w:val="32"/>
          <w:szCs w:val="32"/>
        </w:rPr>
        <w:t>填报申报年度内企业各类获奖证书统计清单（附件1-</w:t>
      </w:r>
      <w:r>
        <w:rPr>
          <w:rFonts w:hint="eastAsia" w:ascii="仿宋_GB2312" w:hAnsi="仿宋_GB2312" w:eastAsia="仿宋_GB2312" w:cs="仿宋_GB2312"/>
          <w:sz w:val="32"/>
          <w:szCs w:val="32"/>
          <w:lang w:val="en-US" w:eastAsia="zh-CN"/>
        </w:rPr>
        <w:t>2</w:t>
      </w:r>
      <w:r>
        <w:rPr>
          <w:rFonts w:ascii="仿宋_GB2312" w:hAnsi="仿宋_GB2312" w:eastAsia="仿宋_GB2312" w:cs="仿宋_GB2312"/>
          <w:sz w:val="32"/>
          <w:szCs w:val="32"/>
        </w:rPr>
        <w:t>）</w:t>
      </w:r>
      <w:r>
        <w:rPr>
          <w:rFonts w:ascii="仿宋_GB2312" w:hAnsi="仿宋_GB2312" w:eastAsia="仿宋_GB2312" w:cs="仿宋_GB2312"/>
          <w:sz w:val="32"/>
          <w:szCs w:val="32"/>
          <w:lang w:val="zh-CN"/>
        </w:rPr>
        <w:t>；</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其中，证书获奖时间以证书内容所载的获奖时间为准，若未注明获奖时间则以发证时间为准。</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具体要求如下：</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一）施工企业：国家级奖项仅限住建部、中国建筑业协会、中国施工企业管理协会及其他相关行业国家级协会颁发的奖项；省级奖项仅限各省建设行政主管部门、各省建筑业协会及其他相关行业省级协会颁发的奖项；地市级奖项仅限各市建设行政主管部门、各市建筑业协会及其他相关行业市级协会颁发的奖项。</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二）工程监理企业：国家级奖项仅限住建部、中国建设监理协会及其他相关行业国家级协会颁发的奖项；省级奖项仅限各省建设行政主管部门、各省建设监理协会及其他相关行业省级协会颁发的奖项；地市级奖项仅限各市建设行政主管部门、各市建筑业（建设监理）协会及其他相关行业市级协会颁发的奖项。</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工程</w:t>
      </w:r>
      <w:r>
        <w:rPr>
          <w:rFonts w:ascii="仿宋_GB2312" w:hAnsi="仿宋_GB2312" w:eastAsia="仿宋_GB2312" w:cs="仿宋_GB2312"/>
          <w:sz w:val="32"/>
          <w:szCs w:val="32"/>
        </w:rPr>
        <w:t>造价企业：国家级奖项仅限住建部、中国建设工程造价管理协会及其他相关行业国家级协会颁发的奖项；省级奖项仅限各省建设行政主管部门、各省造价咨询协会及其他相关行业省级协会颁发的奖项；地市级奖项仅限各市建设行政主管部门、各市建筑业（造价咨询）协会及其他相关行业市级协会颁发的奖项。</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四）招标代理企业：国家级奖项指国家住建部、国家建筑业协会及其他相关行业国家级协会颁发的奖项；省级奖项仅限各省建筑业协会、建筑工程招标投标协会及其他相关行业省级协会颁发的奖项；地市级奖项仅限各市建设行政主管部门、市级建筑业（招标代理）协会、公共资源交易协会、建筑工程招标投标协会及其他相关行业市级协会颁发的奖项。</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rPr>
        <w:t>（五）勘察设计企业：国家级奖项仅限住建部、中国勘察设计协会及其他相关行业国家级协会颁发的奖项；省级奖项仅限各省建设行政主管部门、各省勘察设计协会及其他相关行业省级协会颁发的奖项；地市级奖项仅限各市建设行政主管部门、各市建筑业（勘察设计)协会及其他相关行业市级协会颁发的奖项。</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bCs/>
          <w:sz w:val="32"/>
          <w:szCs w:val="32"/>
        </w:rPr>
        <w:t>七、</w:t>
      </w:r>
      <w:r>
        <w:rPr>
          <w:rFonts w:ascii="仿宋_GB2312" w:hAnsi="仿宋_GB2312" w:eastAsia="仿宋_GB2312" w:cs="仿宋_GB2312"/>
          <w:sz w:val="32"/>
          <w:szCs w:val="32"/>
        </w:rPr>
        <w:t>如实提供在“信用中国”网站和“安徽省建筑市场监督公共服务平台”上显示的不良信用行为情况。</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bCs/>
          <w:sz w:val="32"/>
          <w:szCs w:val="32"/>
        </w:rPr>
        <w:t>七、</w:t>
      </w:r>
      <w:r>
        <w:rPr>
          <w:rFonts w:ascii="仿宋_GB2312" w:hAnsi="仿宋_GB2312" w:eastAsia="仿宋_GB2312" w:cs="仿宋_GB2312"/>
          <w:sz w:val="32"/>
          <w:szCs w:val="32"/>
        </w:rPr>
        <w:t>提供申报年度内参加本协会倡议的双拥共建、扶贫助困、抗灾捐助等履行社会责任活动中各项捐款、捐物支（交）付凭证。</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bCs/>
          <w:sz w:val="32"/>
          <w:szCs w:val="32"/>
        </w:rPr>
        <w:t>八、</w:t>
      </w:r>
      <w:r>
        <w:rPr>
          <w:rFonts w:ascii="仿宋_GB2312" w:hAnsi="仿宋_GB2312" w:eastAsia="仿宋_GB2312" w:cs="仿宋_GB2312"/>
          <w:sz w:val="32"/>
          <w:szCs w:val="32"/>
        </w:rPr>
        <w:t>企业在申报年度内开展的新技术、新工艺或新方法的研发应用为加分项，申报企业可根据实际情况提供相应证明材料（评选</w:t>
      </w:r>
      <w:r>
        <w:rPr>
          <w:rFonts w:hint="eastAsia" w:ascii="仿宋_GB2312" w:hAnsi="仿宋_GB2312" w:eastAsia="仿宋_GB2312" w:cs="仿宋_GB2312"/>
          <w:sz w:val="32"/>
          <w:szCs w:val="32"/>
          <w:lang w:eastAsia="zh-CN"/>
        </w:rPr>
        <w:t>时</w:t>
      </w:r>
      <w:r>
        <w:rPr>
          <w:rFonts w:ascii="仿宋_GB2312" w:hAnsi="仿宋_GB2312" w:eastAsia="仿宋_GB2312" w:cs="仿宋_GB2312"/>
          <w:sz w:val="32"/>
          <w:szCs w:val="32"/>
        </w:rPr>
        <w:t>可予以适度认定）。</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bCs/>
          <w:sz w:val="32"/>
          <w:szCs w:val="32"/>
          <w:lang w:val="zh-CN"/>
        </w:rPr>
        <w:t>九、</w:t>
      </w:r>
      <w:r>
        <w:rPr>
          <w:rFonts w:ascii="仿宋_GB2312" w:hAnsi="仿宋_GB2312" w:eastAsia="仿宋_GB2312" w:cs="仿宋_GB2312"/>
          <w:sz w:val="32"/>
          <w:szCs w:val="32"/>
          <w:lang w:val="zh-CN"/>
        </w:rPr>
        <w:t>其他材料：</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lang w:val="zh-CN"/>
        </w:rPr>
        <w:t>（一）施工企业</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rPr>
        <w:t>1、</w:t>
      </w:r>
      <w:r>
        <w:rPr>
          <w:rFonts w:ascii="仿宋_GB2312" w:hAnsi="仿宋_GB2312" w:eastAsia="仿宋_GB2312" w:cs="仿宋_GB2312"/>
          <w:sz w:val="32"/>
          <w:szCs w:val="32"/>
          <w:lang w:val="zh-CN"/>
        </w:rPr>
        <w:t>提供反映申报年度内项目（具备申报条件的）概况的彩色照片不少于4张，其中反映竣工后工程全貌1至2张。</w:t>
      </w:r>
    </w:p>
    <w:p>
      <w:pPr>
        <w:pStyle w:val="2"/>
        <w:spacing w:after="0" w:line="560" w:lineRule="exact"/>
        <w:ind w:firstLine="640"/>
        <w:rPr>
          <w:rFonts w:hint="default" w:ascii="仿宋_GB2312" w:hAnsi="仿宋_GB2312" w:eastAsia="仿宋_GB2312" w:cs="仿宋_GB2312"/>
          <w:sz w:val="32"/>
          <w:szCs w:val="32"/>
        </w:rPr>
      </w:pPr>
      <w:r>
        <w:rPr>
          <w:rFonts w:ascii="仿宋_GB2312" w:hAnsi="仿宋_GB2312" w:eastAsia="仿宋_GB2312" w:cs="仿宋_GB2312"/>
          <w:sz w:val="32"/>
          <w:szCs w:val="32"/>
        </w:rPr>
        <w:t>2、提供申报年度内项目</w:t>
      </w:r>
      <w:r>
        <w:rPr>
          <w:rFonts w:ascii="仿宋_GB2312" w:hAnsi="仿宋_GB2312" w:eastAsia="仿宋_GB2312" w:cs="仿宋_GB2312"/>
          <w:sz w:val="32"/>
          <w:szCs w:val="32"/>
          <w:lang w:val="zh-CN"/>
        </w:rPr>
        <w:t>（具备申报条件的）</w:t>
      </w:r>
      <w:r>
        <w:rPr>
          <w:rFonts w:ascii="仿宋_GB2312" w:hAnsi="仿宋_GB2312" w:eastAsia="仿宋_GB2312" w:cs="仿宋_GB2312"/>
          <w:sz w:val="32"/>
          <w:szCs w:val="32"/>
        </w:rPr>
        <w:t>的获奖证书，并填写相应获奖证书清单（附件1-3）。</w:t>
      </w:r>
    </w:p>
    <w:p>
      <w:pPr>
        <w:pStyle w:val="2"/>
        <w:spacing w:after="0" w:line="560" w:lineRule="exact"/>
        <w:ind w:firstLine="640"/>
        <w:rPr>
          <w:rFonts w:hint="default" w:ascii="仿宋_GB2312" w:hAnsi="仿宋_GB2312" w:eastAsia="仿宋_GB2312" w:cs="仿宋_GB2312"/>
          <w:sz w:val="32"/>
          <w:szCs w:val="32"/>
        </w:rPr>
      </w:pPr>
      <w:r>
        <w:rPr>
          <w:rFonts w:ascii="仿宋_GB2312" w:hAnsi="仿宋_GB2312" w:eastAsia="仿宋_GB2312" w:cs="仿宋_GB2312"/>
          <w:sz w:val="32"/>
          <w:szCs w:val="32"/>
        </w:rPr>
        <w:t>3、提供申报年度内获得的“标准化工地”证书，并填写获奖证书清单（附件1-4）。</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4、提供未被建设行政主管部门或人社部门列入拖欠农民工工资黑名单承诺书。</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5、提供所施工项目未发生“较大事故”（工程建设安全事故等级）及以上</w:t>
      </w:r>
      <w:r>
        <w:rPr>
          <w:rFonts w:ascii="仿宋_GB2312" w:hAnsi="仿宋_GB2312" w:eastAsia="仿宋_GB2312" w:cs="仿宋_GB2312"/>
          <w:sz w:val="32"/>
          <w:szCs w:val="32"/>
          <w:lang w:val="zh-CN"/>
        </w:rPr>
        <w:t>事故等级</w:t>
      </w:r>
      <w:r>
        <w:rPr>
          <w:rFonts w:ascii="仿宋_GB2312" w:hAnsi="仿宋_GB2312" w:eastAsia="仿宋_GB2312" w:cs="仿宋_GB2312"/>
          <w:sz w:val="32"/>
          <w:szCs w:val="32"/>
        </w:rPr>
        <w:t>承诺书。</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（二）工程监理企业</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rPr>
        <w:t>1、</w:t>
      </w:r>
      <w:r>
        <w:rPr>
          <w:rFonts w:ascii="仿宋_GB2312" w:hAnsi="仿宋_GB2312" w:eastAsia="仿宋_GB2312" w:cs="仿宋_GB2312"/>
          <w:sz w:val="32"/>
          <w:szCs w:val="32"/>
          <w:lang w:val="zh-CN"/>
        </w:rPr>
        <w:t>提供反映项目概况（具备申报条件的）的彩色照片不少于4张，其中反映竣工后工程全貌1至2张。</w:t>
      </w:r>
    </w:p>
    <w:p>
      <w:pPr>
        <w:pStyle w:val="2"/>
        <w:spacing w:after="0" w:line="560" w:lineRule="exact"/>
        <w:ind w:firstLine="640"/>
        <w:rPr>
          <w:rFonts w:hint="default" w:ascii="仿宋_GB2312" w:hAnsi="仿宋_GB2312" w:eastAsia="仿宋_GB2312" w:cs="仿宋_GB2312"/>
          <w:sz w:val="32"/>
          <w:szCs w:val="32"/>
        </w:rPr>
      </w:pPr>
      <w:r>
        <w:rPr>
          <w:rFonts w:ascii="仿宋_GB2312" w:hAnsi="仿宋_GB2312" w:eastAsia="仿宋_GB2312" w:cs="仿宋_GB2312"/>
          <w:sz w:val="32"/>
          <w:szCs w:val="32"/>
        </w:rPr>
        <w:t>2、提供申报年度内项目</w:t>
      </w:r>
      <w:r>
        <w:rPr>
          <w:rFonts w:ascii="仿宋_GB2312" w:hAnsi="仿宋_GB2312" w:eastAsia="仿宋_GB2312" w:cs="仿宋_GB2312"/>
          <w:sz w:val="32"/>
          <w:szCs w:val="32"/>
          <w:lang w:val="zh-CN"/>
        </w:rPr>
        <w:t>（具备申报条件的）</w:t>
      </w:r>
      <w:r>
        <w:rPr>
          <w:rFonts w:ascii="仿宋_GB2312" w:hAnsi="仿宋_GB2312" w:eastAsia="仿宋_GB2312" w:cs="仿宋_GB2312"/>
          <w:sz w:val="32"/>
          <w:szCs w:val="32"/>
        </w:rPr>
        <w:t>的获奖证书，并填写相应获奖证书清单（附件1-3）。</w:t>
      </w:r>
    </w:p>
    <w:p>
      <w:pPr>
        <w:pStyle w:val="2"/>
        <w:spacing w:after="0" w:line="560" w:lineRule="exact"/>
        <w:ind w:firstLine="640"/>
        <w:rPr>
          <w:rFonts w:hint="default" w:ascii="仿宋_GB2312" w:hAnsi="仿宋_GB2312" w:eastAsia="仿宋_GB2312" w:cs="仿宋_GB2312"/>
          <w:sz w:val="32"/>
          <w:szCs w:val="32"/>
        </w:rPr>
      </w:pPr>
      <w:r>
        <w:rPr>
          <w:rFonts w:ascii="仿宋_GB2312" w:hAnsi="仿宋_GB2312" w:eastAsia="仿宋_GB2312" w:cs="仿宋_GB2312"/>
          <w:sz w:val="32"/>
          <w:szCs w:val="32"/>
        </w:rPr>
        <w:t>3、提供申报年度内所监理项目获得的“标准化工地”证书，并填写获奖证书清单（附件1-4）。</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4、提供所监理项目未发生“较大事故”（工程建设安全事故等级）及以上</w:t>
      </w:r>
      <w:r>
        <w:rPr>
          <w:rFonts w:ascii="仿宋_GB2312" w:hAnsi="仿宋_GB2312" w:eastAsia="仿宋_GB2312" w:cs="仿宋_GB2312"/>
          <w:sz w:val="32"/>
          <w:szCs w:val="32"/>
          <w:lang w:val="zh-CN"/>
        </w:rPr>
        <w:t>事故等级</w:t>
      </w:r>
      <w:r>
        <w:rPr>
          <w:rFonts w:ascii="仿宋_GB2312" w:hAnsi="仿宋_GB2312" w:eastAsia="仿宋_GB2312" w:cs="仿宋_GB2312"/>
          <w:sz w:val="32"/>
          <w:szCs w:val="32"/>
        </w:rPr>
        <w:t>承诺书。</w:t>
      </w:r>
    </w:p>
    <w:p>
      <w:pPr>
        <w:pStyle w:val="2"/>
        <w:spacing w:after="0" w:line="560" w:lineRule="exact"/>
        <w:ind w:firstLine="640"/>
        <w:rPr>
          <w:rFonts w:hint="default" w:ascii="仿宋_GB2312" w:hAnsi="仿宋_GB2312" w:eastAsia="仿宋_GB2312" w:cs="仿宋_GB2312"/>
          <w:sz w:val="32"/>
          <w:szCs w:val="32"/>
          <w:lang w:val="zh-CN"/>
        </w:rPr>
      </w:pPr>
      <w:r>
        <w:rPr>
          <w:rFonts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工程</w:t>
      </w:r>
      <w:r>
        <w:rPr>
          <w:rFonts w:ascii="仿宋_GB2312" w:hAnsi="仿宋_GB2312" w:eastAsia="仿宋_GB2312" w:cs="仿宋_GB2312"/>
          <w:sz w:val="32"/>
          <w:szCs w:val="32"/>
        </w:rPr>
        <w:t>造价企业</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rPr>
        <w:t>1、</w:t>
      </w:r>
      <w:r>
        <w:rPr>
          <w:rFonts w:ascii="仿宋_GB2312" w:hAnsi="仿宋_GB2312" w:eastAsia="仿宋_GB2312" w:cs="仿宋_GB2312"/>
          <w:sz w:val="32"/>
          <w:szCs w:val="32"/>
          <w:lang w:val="zh-CN"/>
        </w:rPr>
        <w:t>提供注册人员名单及证书。</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工程</w:t>
      </w:r>
      <w:r>
        <w:rPr>
          <w:rFonts w:ascii="仿宋_GB2312" w:hAnsi="仿宋_GB2312" w:eastAsia="仿宋_GB2312" w:cs="仿宋_GB2312"/>
          <w:sz w:val="32"/>
          <w:szCs w:val="32"/>
        </w:rPr>
        <w:t>造价企业提供进入申报年度安徽省工程造价咨询营业收入排序名单。</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3、提供申报年度内项目</w:t>
      </w:r>
      <w:r>
        <w:rPr>
          <w:rFonts w:ascii="仿宋_GB2312" w:hAnsi="仿宋_GB2312" w:eastAsia="仿宋_GB2312" w:cs="仿宋_GB2312"/>
          <w:sz w:val="32"/>
          <w:szCs w:val="32"/>
          <w:lang w:val="zh-CN"/>
        </w:rPr>
        <w:t>（具备申报条件的）</w:t>
      </w:r>
      <w:r>
        <w:rPr>
          <w:rFonts w:ascii="仿宋_GB2312" w:hAnsi="仿宋_GB2312" w:eastAsia="仿宋_GB2312" w:cs="仿宋_GB2312"/>
          <w:sz w:val="32"/>
          <w:szCs w:val="32"/>
        </w:rPr>
        <w:t>的获奖证书，并填写相应获奖证书清单（附件1-3）</w:t>
      </w:r>
    </w:p>
    <w:p>
      <w:pPr>
        <w:pStyle w:val="2"/>
        <w:spacing w:after="0" w:line="560" w:lineRule="exact"/>
        <w:ind w:firstLine="640"/>
        <w:rPr>
          <w:rFonts w:hint="default" w:ascii="仿宋_GB2312" w:hAnsi="仿宋_GB2312" w:eastAsia="仿宋_GB2312" w:cs="仿宋_GB2312"/>
          <w:sz w:val="32"/>
          <w:szCs w:val="32"/>
          <w:lang w:val="zh-CN"/>
        </w:rPr>
      </w:pPr>
      <w:r>
        <w:rPr>
          <w:rFonts w:ascii="仿宋_GB2312" w:hAnsi="仿宋_GB2312" w:eastAsia="仿宋_GB2312" w:cs="仿宋_GB2312"/>
          <w:sz w:val="32"/>
          <w:szCs w:val="32"/>
        </w:rPr>
        <w:t>（四）招标代理企业</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rPr>
        <w:t>1、</w:t>
      </w:r>
      <w:r>
        <w:rPr>
          <w:rFonts w:ascii="仿宋_GB2312" w:hAnsi="仿宋_GB2312" w:eastAsia="仿宋_GB2312" w:cs="仿宋_GB2312"/>
          <w:sz w:val="32"/>
          <w:szCs w:val="32"/>
          <w:lang w:val="zh-CN"/>
        </w:rPr>
        <w:t>提供注册人员名单及证书。</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2、提供申报年度内项目</w:t>
      </w:r>
      <w:r>
        <w:rPr>
          <w:rFonts w:ascii="仿宋_GB2312" w:hAnsi="仿宋_GB2312" w:eastAsia="仿宋_GB2312" w:cs="仿宋_GB2312"/>
          <w:sz w:val="32"/>
          <w:szCs w:val="32"/>
          <w:lang w:val="zh-CN"/>
        </w:rPr>
        <w:t>（具备申报条件的）</w:t>
      </w:r>
      <w:r>
        <w:rPr>
          <w:rFonts w:ascii="仿宋_GB2312" w:hAnsi="仿宋_GB2312" w:eastAsia="仿宋_GB2312" w:cs="仿宋_GB2312"/>
          <w:sz w:val="32"/>
          <w:szCs w:val="32"/>
        </w:rPr>
        <w:t>的获奖证书，并填写相应获奖证书清单（附件1-3）。</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（五）勘察设计企业</w:t>
      </w:r>
    </w:p>
    <w:p>
      <w:pPr>
        <w:pStyle w:val="2"/>
        <w:spacing w:after="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rPr>
        <w:t>1、</w:t>
      </w:r>
      <w:r>
        <w:rPr>
          <w:rFonts w:ascii="仿宋_GB2312" w:hAnsi="仿宋_GB2312" w:eastAsia="仿宋_GB2312" w:cs="仿宋_GB2312"/>
          <w:sz w:val="32"/>
          <w:szCs w:val="32"/>
          <w:lang w:val="zh-CN"/>
        </w:rPr>
        <w:t>提供注册人员名单及证书。</w:t>
      </w:r>
    </w:p>
    <w:p>
      <w:pPr>
        <w:pStyle w:val="2"/>
        <w:spacing w:after="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2、提供申报年度内项目的获奖证书，并填写相应获奖证书清单（附件1-</w:t>
      </w:r>
      <w:r>
        <w:rPr>
          <w:rFonts w:hint="eastAsia" w:ascii="仿宋_GB2312" w:hAnsi="仿宋_GB2312" w:eastAsia="仿宋_GB2312" w:cs="仿宋_GB2312"/>
          <w:sz w:val="32"/>
          <w:szCs w:val="32"/>
          <w:lang w:val="en-US" w:eastAsia="zh-CN"/>
        </w:rPr>
        <w:t>3</w:t>
      </w:r>
      <w:r>
        <w:rPr>
          <w:rFonts w:ascii="仿宋_GB2312" w:hAnsi="仿宋_GB2312" w:eastAsia="仿宋_GB2312" w:cs="仿宋_GB2312"/>
          <w:sz w:val="32"/>
          <w:szCs w:val="32"/>
        </w:rPr>
        <w:t>）。</w:t>
      </w:r>
    </w:p>
    <w:p>
      <w:pPr>
        <w:autoSpaceDE w:val="0"/>
        <w:autoSpaceDN w:val="0"/>
        <w:adjustRightInd w:val="0"/>
        <w:spacing w:line="560" w:lineRule="exact"/>
        <w:ind w:firstLine="599"/>
        <w:rPr>
          <w:rFonts w:hint="default" w:ascii="仿宋_GB2312" w:hAnsi="仿宋_GB2312" w:eastAsia="仿宋_GB2312" w:cs="仿宋_GB2312"/>
          <w:sz w:val="32"/>
          <w:szCs w:val="32"/>
          <w:lang w:val="zh-CN"/>
        </w:rPr>
      </w:pPr>
      <w:r>
        <w:rPr>
          <w:rFonts w:ascii="楷体_GB2312" w:hAnsi="楷体_GB2312" w:eastAsia="楷体_GB2312" w:cs="楷体_GB2312"/>
          <w:b/>
          <w:sz w:val="32"/>
          <w:szCs w:val="32"/>
          <w:lang w:val="zh-CN"/>
        </w:rPr>
        <w:t>第八条</w:t>
      </w:r>
      <w:r>
        <w:rPr>
          <w:rFonts w:ascii="仿宋_GB2312" w:hAnsi="仿宋_GB2312" w:eastAsia="仿宋_GB2312" w:cs="仿宋_GB2312"/>
          <w:sz w:val="32"/>
          <w:szCs w:val="32"/>
          <w:lang w:val="zh-CN"/>
        </w:rPr>
        <w:t xml:space="preserve">  申报资料（申报表除外）需按上述顺序胶装成册，且资料齐全，目录、页码与内容相对应，每项内容均需按照要求填写清单、加盖公章并附相应依据，电子档与纸质版需一一对应，一式一份，材料内容必须真实可靠。</w:t>
      </w:r>
    </w:p>
    <w:p>
      <w:pPr>
        <w:autoSpaceDE w:val="0"/>
        <w:autoSpaceDN w:val="0"/>
        <w:adjustRightInd w:val="0"/>
        <w:spacing w:line="560" w:lineRule="exact"/>
        <w:ind w:firstLine="599"/>
        <w:rPr>
          <w:rFonts w:hint="default" w:ascii="仿宋_GB2312" w:hAnsi="仿宋_GB2312" w:eastAsia="仿宋_GB2312" w:cs="仿宋_GB2312"/>
          <w:sz w:val="32"/>
          <w:szCs w:val="32"/>
        </w:rPr>
      </w:pPr>
      <w:r>
        <w:rPr>
          <w:rFonts w:ascii="仿宋_GB2312" w:hAnsi="仿宋_GB2312" w:eastAsia="仿宋_GB2312" w:cs="仿宋_GB2312"/>
          <w:sz w:val="32"/>
          <w:szCs w:val="32"/>
          <w:lang w:val="zh-CN"/>
        </w:rPr>
        <w:t>申报资料中的证书、合同及其它证明材料均需提供加盖公章的复印件，原件用于备查；各类照片均需清晰易辨；作为清单依据的资料不齐全或不清晰的，该项将不予计算。</w:t>
      </w:r>
    </w:p>
    <w:p>
      <w:pPr>
        <w:spacing w:line="560" w:lineRule="exact"/>
        <w:rPr>
          <w:rFonts w:hint="default" w:ascii="仿宋_GB2312" w:hAnsi="仿宋_GB2312" w:eastAsia="仿宋_GB2312" w:cs="仿宋_GB2312"/>
          <w:sz w:val="32"/>
          <w:szCs w:val="32"/>
        </w:rPr>
      </w:pPr>
    </w:p>
    <w:p>
      <w:pPr>
        <w:spacing w:line="560" w:lineRule="exact"/>
        <w:jc w:val="center"/>
        <w:rPr>
          <w:rFonts w:hint="default" w:ascii="黑体" w:hAnsi="黑体" w:eastAsia="黑体" w:cs="黑体"/>
          <w:bCs/>
          <w:sz w:val="32"/>
          <w:szCs w:val="32"/>
        </w:rPr>
      </w:pPr>
      <w:r>
        <w:rPr>
          <w:rFonts w:ascii="黑体" w:hAnsi="黑体" w:eastAsia="黑体" w:cs="黑体"/>
          <w:bCs/>
          <w:sz w:val="32"/>
          <w:szCs w:val="32"/>
        </w:rPr>
        <w:t>第三章 评选</w:t>
      </w:r>
    </w:p>
    <w:p>
      <w:pPr>
        <w:autoSpaceDE w:val="0"/>
        <w:autoSpaceDN w:val="0"/>
        <w:adjustRightInd w:val="0"/>
        <w:spacing w:line="560" w:lineRule="exact"/>
        <w:ind w:firstLine="643" w:firstLineChars="200"/>
        <w:rPr>
          <w:rFonts w:hint="default" w:ascii="仿宋_GB2312" w:hAnsi="仿宋_GB2312" w:eastAsia="仿宋_GB2312" w:cs="仿宋_GB2312"/>
          <w:sz w:val="32"/>
          <w:szCs w:val="32"/>
          <w:lang w:val="zh-CN"/>
        </w:rPr>
      </w:pPr>
      <w:r>
        <w:rPr>
          <w:rFonts w:ascii="楷体_GB2312" w:hAnsi="楷体_GB2312" w:eastAsia="楷体_GB2312" w:cs="楷体_GB2312"/>
          <w:b/>
          <w:sz w:val="32"/>
          <w:szCs w:val="32"/>
        </w:rPr>
        <w:t>第九条</w:t>
      </w:r>
      <w:r>
        <w:rPr>
          <w:rFonts w:ascii="仿宋_GB2312" w:hAnsi="仿宋_GB2312" w:eastAsia="仿宋_GB2312" w:cs="仿宋_GB2312"/>
          <w:b/>
          <w:sz w:val="32"/>
          <w:szCs w:val="32"/>
        </w:rPr>
        <w:t xml:space="preserve"> </w:t>
      </w:r>
      <w:r>
        <w:rPr>
          <w:rFonts w:ascii="仿宋_GB2312" w:hAnsi="仿宋_GB2312" w:eastAsia="仿宋_GB2312" w:cs="仿宋_GB2312"/>
          <w:sz w:val="32"/>
          <w:szCs w:val="32"/>
          <w:lang w:val="zh-CN"/>
        </w:rPr>
        <w:t>淮北市建筑业协会负责评选委员会成员的推荐和评审工作的组织。</w:t>
      </w:r>
    </w:p>
    <w:p>
      <w:pPr>
        <w:autoSpaceDE w:val="0"/>
        <w:autoSpaceDN w:val="0"/>
        <w:adjustRightInd w:val="0"/>
        <w:spacing w:line="560" w:lineRule="exact"/>
        <w:ind w:firstLine="643" w:firstLineChars="200"/>
        <w:rPr>
          <w:rFonts w:hint="default" w:ascii="仿宋_GB2312" w:hAnsi="仿宋_GB2312" w:eastAsia="仿宋_GB2312" w:cs="仿宋_GB2312"/>
          <w:sz w:val="32"/>
          <w:szCs w:val="32"/>
          <w:lang w:val="zh-CN"/>
        </w:rPr>
      </w:pPr>
      <w:r>
        <w:rPr>
          <w:rFonts w:ascii="楷体_GB2312" w:hAnsi="楷体_GB2312" w:eastAsia="楷体_GB2312" w:cs="楷体_GB2312"/>
          <w:b/>
          <w:sz w:val="32"/>
          <w:szCs w:val="32"/>
          <w:lang w:val="zh-CN"/>
        </w:rPr>
        <w:t>第十条</w:t>
      </w:r>
      <w:r>
        <w:rPr>
          <w:rFonts w:ascii="仿宋_GB2312" w:hAnsi="仿宋_GB2312" w:eastAsia="仿宋_GB2312" w:cs="仿宋_GB2312"/>
          <w:sz w:val="32"/>
          <w:szCs w:val="32"/>
          <w:lang w:val="zh-CN"/>
        </w:rPr>
        <w:t xml:space="preserve"> 评选</w:t>
      </w:r>
      <w:r>
        <w:rPr>
          <w:rFonts w:ascii="仿宋_GB2312" w:hAnsi="仿宋_GB2312" w:eastAsia="仿宋_GB2312" w:cs="仿宋_GB2312"/>
          <w:sz w:val="32"/>
          <w:szCs w:val="32"/>
        </w:rPr>
        <w:t>按公平、公正、公开的原则进行，尊重事实，广泛吸纳意见，接受社会监督。</w:t>
      </w:r>
    </w:p>
    <w:p>
      <w:pPr>
        <w:spacing w:line="560" w:lineRule="exact"/>
        <w:ind w:firstLine="643" w:firstLineChars="200"/>
        <w:rPr>
          <w:rFonts w:hint="default" w:ascii="仿宋_GB2312" w:hAnsi="仿宋_GB2312" w:eastAsia="仿宋_GB2312" w:cs="仿宋_GB2312"/>
          <w:sz w:val="32"/>
          <w:szCs w:val="32"/>
          <w:lang w:val="zh-CN"/>
        </w:rPr>
      </w:pPr>
      <w:r>
        <w:rPr>
          <w:rFonts w:ascii="楷体_GB2312" w:hAnsi="楷体_GB2312" w:eastAsia="楷体_GB2312" w:cs="楷体_GB2312"/>
          <w:b/>
          <w:sz w:val="32"/>
          <w:szCs w:val="32"/>
        </w:rPr>
        <w:t>第十一条</w:t>
      </w:r>
      <w:r>
        <w:rPr>
          <w:rFonts w:ascii="仿宋_GB2312" w:hAnsi="仿宋_GB2312" w:eastAsia="仿宋_GB2312" w:cs="仿宋_GB2312"/>
          <w:sz w:val="32"/>
          <w:szCs w:val="32"/>
        </w:rPr>
        <w:t xml:space="preserve"> </w:t>
      </w:r>
      <w:r>
        <w:rPr>
          <w:rFonts w:ascii="仿宋_GB2312" w:hAnsi="仿宋_GB2312" w:eastAsia="仿宋_GB2312" w:cs="仿宋_GB2312"/>
          <w:sz w:val="32"/>
          <w:szCs w:val="32"/>
          <w:lang w:val="zh-CN"/>
        </w:rPr>
        <w:t>评选按照按企业的专业类别、资质等级分别进行。</w:t>
      </w:r>
    </w:p>
    <w:p>
      <w:pPr>
        <w:spacing w:line="560" w:lineRule="exact"/>
        <w:ind w:firstLine="643" w:firstLineChars="200"/>
        <w:rPr>
          <w:rFonts w:hint="default" w:ascii="仿宋_GB2312" w:hAnsi="仿宋_GB2312" w:eastAsia="仿宋_GB2312" w:cs="仿宋_GB2312"/>
          <w:sz w:val="32"/>
          <w:szCs w:val="32"/>
        </w:rPr>
      </w:pPr>
      <w:r>
        <w:rPr>
          <w:rFonts w:ascii="楷体_GB2312" w:hAnsi="楷体_GB2312" w:eastAsia="楷体_GB2312" w:cs="楷体_GB2312"/>
          <w:b/>
          <w:sz w:val="32"/>
          <w:szCs w:val="32"/>
          <w:lang w:val="zh-CN"/>
        </w:rPr>
        <w:t>第十二条</w:t>
      </w:r>
      <w:r>
        <w:rPr>
          <w:rFonts w:ascii="仿宋_GB2312" w:hAnsi="仿宋_GB2312" w:eastAsia="仿宋_GB2312" w:cs="仿宋_GB2312"/>
          <w:sz w:val="32"/>
          <w:szCs w:val="32"/>
          <w:lang w:val="zh-CN"/>
        </w:rPr>
        <w:t xml:space="preserve"> 符合性评审合格的前提下，</w:t>
      </w:r>
      <w:r>
        <w:rPr>
          <w:rFonts w:ascii="仿宋_GB2312" w:hAnsi="仿宋_GB2312" w:eastAsia="仿宋_GB2312" w:cs="仿宋_GB2312"/>
          <w:sz w:val="32"/>
          <w:szCs w:val="32"/>
        </w:rPr>
        <w:t>按照考核计分标准进行量化评分（考核评分表见附件）。</w:t>
      </w:r>
    </w:p>
    <w:p>
      <w:pPr>
        <w:spacing w:line="560" w:lineRule="exact"/>
        <w:ind w:firstLine="643" w:firstLineChars="200"/>
        <w:rPr>
          <w:rFonts w:hint="default" w:ascii="仿宋_GB2312" w:hAnsi="仿宋_GB2312" w:eastAsia="仿宋_GB2312" w:cs="仿宋_GB2312"/>
          <w:sz w:val="32"/>
          <w:szCs w:val="32"/>
          <w:lang w:val="zh-CN"/>
        </w:rPr>
      </w:pPr>
      <w:r>
        <w:rPr>
          <w:rFonts w:ascii="楷体_GB2312" w:hAnsi="楷体_GB2312" w:eastAsia="楷体_GB2312" w:cs="楷体_GB2312"/>
          <w:b/>
          <w:sz w:val="32"/>
          <w:szCs w:val="32"/>
        </w:rPr>
        <w:t>第十三条</w:t>
      </w:r>
      <w:r>
        <w:rPr>
          <w:rFonts w:ascii="仿宋_GB2312" w:hAnsi="仿宋_GB2312" w:eastAsia="仿宋_GB2312" w:cs="仿宋_GB2312"/>
          <w:sz w:val="32"/>
          <w:szCs w:val="32"/>
        </w:rPr>
        <w:t xml:space="preserve"> 按各申报企业评价得分由高到低排序，根据协会规定的评奖比例规定确定最终获奖名单。</w:t>
      </w:r>
    </w:p>
    <w:p>
      <w:pPr>
        <w:autoSpaceDE w:val="0"/>
        <w:autoSpaceDN w:val="0"/>
        <w:adjustRightInd w:val="0"/>
        <w:spacing w:line="560" w:lineRule="exact"/>
        <w:ind w:firstLine="643" w:firstLineChars="200"/>
        <w:jc w:val="center"/>
        <w:rPr>
          <w:rFonts w:hint="default" w:ascii="仿宋_GB2312" w:hAnsi="仿宋_GB2312" w:eastAsia="仿宋_GB2312" w:cs="仿宋_GB2312"/>
          <w:b/>
          <w:sz w:val="32"/>
          <w:szCs w:val="32"/>
        </w:rPr>
      </w:pPr>
    </w:p>
    <w:p>
      <w:pPr>
        <w:autoSpaceDE w:val="0"/>
        <w:autoSpaceDN w:val="0"/>
        <w:adjustRightInd w:val="0"/>
        <w:spacing w:line="560" w:lineRule="exact"/>
        <w:ind w:firstLine="640" w:firstLineChars="200"/>
        <w:jc w:val="center"/>
        <w:rPr>
          <w:rFonts w:hint="default" w:ascii="仿宋_GB2312" w:hAnsi="仿宋_GB2312" w:eastAsia="仿宋_GB2312" w:cs="仿宋_GB2312"/>
          <w:b/>
          <w:sz w:val="32"/>
          <w:szCs w:val="32"/>
        </w:rPr>
      </w:pPr>
      <w:r>
        <w:rPr>
          <w:rFonts w:ascii="黑体" w:hAnsi="黑体" w:eastAsia="黑体" w:cs="黑体"/>
          <w:bCs/>
          <w:sz w:val="32"/>
          <w:szCs w:val="32"/>
        </w:rPr>
        <w:t>第四章  公示和表彰</w:t>
      </w:r>
    </w:p>
    <w:p>
      <w:pPr>
        <w:autoSpaceDE w:val="0"/>
        <w:autoSpaceDN w:val="0"/>
        <w:adjustRightInd w:val="0"/>
        <w:spacing w:line="560" w:lineRule="exact"/>
        <w:ind w:firstLine="643" w:firstLineChars="200"/>
        <w:rPr>
          <w:rFonts w:hint="default" w:ascii="仿宋_GB2312" w:hAnsi="仿宋_GB2312" w:eastAsia="仿宋_GB2312" w:cs="仿宋_GB2312"/>
          <w:sz w:val="32"/>
          <w:szCs w:val="32"/>
          <w:lang w:val="zh-CN"/>
        </w:rPr>
      </w:pPr>
      <w:r>
        <w:rPr>
          <w:rFonts w:ascii="楷体_GB2312" w:hAnsi="楷体_GB2312" w:eastAsia="楷体_GB2312" w:cs="楷体_GB2312"/>
          <w:b/>
          <w:sz w:val="32"/>
          <w:szCs w:val="32"/>
        </w:rPr>
        <w:t>第十四条</w:t>
      </w:r>
      <w:r>
        <w:rPr>
          <w:rFonts w:ascii="仿宋_GB2312" w:hAnsi="仿宋_GB2312" w:eastAsia="仿宋_GB2312" w:cs="仿宋_GB2312"/>
          <w:sz w:val="32"/>
          <w:szCs w:val="32"/>
        </w:rPr>
        <w:t xml:space="preserve"> </w:t>
      </w:r>
      <w:r>
        <w:rPr>
          <w:rFonts w:ascii="仿宋_GB2312" w:hAnsi="仿宋_GB2312" w:eastAsia="仿宋_GB2312" w:cs="仿宋_GB2312"/>
          <w:sz w:val="32"/>
          <w:szCs w:val="32"/>
          <w:lang w:val="zh-CN"/>
        </w:rPr>
        <w:t>评选出的拟获奖企业名单在淮北市建筑业协会网站、微信公众号和协会各微信群公示7天；公示无异议后公布表彰，协会颁发荣誉证书和奖牌，</w:t>
      </w:r>
      <w:r>
        <w:rPr>
          <w:rFonts w:ascii="仿宋_GB2312" w:hAnsi="仿宋_GB2312" w:eastAsia="仿宋_GB2312" w:cs="仿宋_GB2312"/>
          <w:sz w:val="32"/>
          <w:szCs w:val="32"/>
        </w:rPr>
        <w:t>并向社会宣传</w:t>
      </w:r>
      <w:r>
        <w:rPr>
          <w:rFonts w:ascii="仿宋_GB2312" w:hAnsi="仿宋_GB2312" w:eastAsia="仿宋_GB2312" w:cs="仿宋_GB2312"/>
          <w:sz w:val="32"/>
          <w:szCs w:val="32"/>
          <w:lang w:val="zh-CN"/>
        </w:rPr>
        <w:t>。</w:t>
      </w:r>
    </w:p>
    <w:p>
      <w:pPr>
        <w:autoSpaceDE w:val="0"/>
        <w:autoSpaceDN w:val="0"/>
        <w:adjustRightInd w:val="0"/>
        <w:spacing w:line="560" w:lineRule="exact"/>
        <w:ind w:firstLine="643" w:firstLineChars="200"/>
        <w:rPr>
          <w:rFonts w:hint="default" w:ascii="仿宋_GB2312" w:hAnsi="仿宋_GB2312" w:eastAsia="仿宋_GB2312" w:cs="仿宋_GB2312"/>
          <w:sz w:val="32"/>
          <w:szCs w:val="32"/>
          <w:lang w:val="zh-CN"/>
        </w:rPr>
      </w:pPr>
      <w:r>
        <w:rPr>
          <w:rFonts w:ascii="楷体_GB2312" w:hAnsi="楷体_GB2312" w:eastAsia="楷体_GB2312" w:cs="楷体_GB2312"/>
          <w:b/>
          <w:sz w:val="32"/>
          <w:szCs w:val="32"/>
          <w:lang w:val="zh-CN"/>
        </w:rPr>
        <w:t>第十五条</w:t>
      </w:r>
      <w:r>
        <w:rPr>
          <w:rFonts w:ascii="仿宋_GB2312" w:hAnsi="仿宋_GB2312" w:eastAsia="仿宋_GB2312" w:cs="仿宋_GB2312"/>
          <w:b/>
          <w:sz w:val="32"/>
          <w:szCs w:val="32"/>
          <w:lang w:val="zh-CN"/>
        </w:rPr>
        <w:t xml:space="preserve"> </w:t>
      </w:r>
      <w:r>
        <w:rPr>
          <w:rFonts w:ascii="仿宋_GB2312" w:hAnsi="仿宋_GB2312" w:eastAsia="仿宋_GB2312" w:cs="仿宋_GB2312"/>
          <w:sz w:val="32"/>
          <w:szCs w:val="32"/>
          <w:lang w:val="zh-CN"/>
        </w:rPr>
        <w:t>“淮北市建筑行业先进企业”荣誉称号自公布之日起三年内有效。</w:t>
      </w:r>
    </w:p>
    <w:p>
      <w:pPr>
        <w:autoSpaceDE w:val="0"/>
        <w:autoSpaceDN w:val="0"/>
        <w:adjustRightInd w:val="0"/>
        <w:spacing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lang w:val="zh-CN"/>
        </w:rPr>
        <w:t>获奖企业可在本单位宣传资料、建设项目和公众媒体上宣传展示。</w:t>
      </w:r>
    </w:p>
    <w:p>
      <w:pPr>
        <w:autoSpaceDE w:val="0"/>
        <w:autoSpaceDN w:val="0"/>
        <w:adjustRightInd w:val="0"/>
        <w:spacing w:line="560" w:lineRule="exact"/>
        <w:ind w:firstLine="643" w:firstLineChars="200"/>
        <w:rPr>
          <w:rFonts w:hint="default" w:ascii="仿宋_GB2312" w:hAnsi="仿宋_GB2312" w:eastAsia="仿宋_GB2312" w:cs="仿宋_GB2312"/>
          <w:sz w:val="32"/>
          <w:szCs w:val="32"/>
          <w:lang w:val="zh-CN"/>
        </w:rPr>
      </w:pPr>
      <w:r>
        <w:rPr>
          <w:rFonts w:ascii="楷体_GB2312" w:hAnsi="楷体_GB2312" w:eastAsia="楷体_GB2312" w:cs="楷体_GB2312"/>
          <w:b/>
          <w:sz w:val="32"/>
          <w:szCs w:val="32"/>
          <w:lang w:val="zh-CN"/>
        </w:rPr>
        <w:t>第十六条</w:t>
      </w:r>
      <w:r>
        <w:rPr>
          <w:rFonts w:ascii="仿宋_GB2312" w:hAnsi="仿宋_GB2312" w:eastAsia="仿宋_GB2312" w:cs="仿宋_GB2312"/>
          <w:sz w:val="32"/>
          <w:szCs w:val="32"/>
          <w:lang w:val="zh-CN"/>
        </w:rPr>
        <w:t xml:space="preserve"> 淮北市建筑业协会向上一级协会推荐申报上一级别的先进建筑行业企业时，原则上从获得本级称号的企业中优选推送。</w:t>
      </w:r>
    </w:p>
    <w:p>
      <w:pPr>
        <w:spacing w:line="560" w:lineRule="exact"/>
        <w:ind w:firstLine="161" w:firstLineChars="50"/>
        <w:jc w:val="center"/>
        <w:rPr>
          <w:rFonts w:hint="default" w:ascii="仿宋_GB2312" w:hAnsi="仿宋_GB2312" w:eastAsia="仿宋_GB2312" w:cs="仿宋_GB2312"/>
          <w:b/>
          <w:sz w:val="32"/>
          <w:szCs w:val="32"/>
        </w:rPr>
      </w:pPr>
    </w:p>
    <w:p>
      <w:pPr>
        <w:spacing w:line="560" w:lineRule="exact"/>
        <w:ind w:firstLine="160" w:firstLineChars="50"/>
        <w:jc w:val="center"/>
        <w:rPr>
          <w:rFonts w:hint="default" w:ascii="黑体" w:hAnsi="黑体" w:eastAsia="黑体" w:cs="黑体"/>
          <w:bCs/>
          <w:sz w:val="32"/>
          <w:szCs w:val="32"/>
        </w:rPr>
      </w:pPr>
      <w:r>
        <w:rPr>
          <w:rFonts w:ascii="黑体" w:hAnsi="黑体" w:eastAsia="黑体" w:cs="黑体"/>
          <w:bCs/>
          <w:sz w:val="32"/>
          <w:szCs w:val="32"/>
        </w:rPr>
        <w:t>第五章 附则</w:t>
      </w:r>
    </w:p>
    <w:p>
      <w:pPr>
        <w:autoSpaceDE w:val="0"/>
        <w:autoSpaceDN w:val="0"/>
        <w:adjustRightInd w:val="0"/>
        <w:spacing w:line="560" w:lineRule="exact"/>
        <w:ind w:firstLine="643" w:firstLineChars="200"/>
        <w:rPr>
          <w:rFonts w:hint="default" w:ascii="仿宋_GB2312" w:hAnsi="仿宋_GB2312" w:eastAsia="仿宋_GB2312" w:cs="仿宋_GB2312"/>
          <w:sz w:val="32"/>
          <w:szCs w:val="32"/>
          <w:u w:val="wave"/>
          <w:lang w:val="zh-CN"/>
        </w:rPr>
      </w:pPr>
      <w:r>
        <w:rPr>
          <w:rFonts w:ascii="楷体_GB2312" w:hAnsi="楷体_GB2312" w:eastAsia="楷体_GB2312" w:cs="楷体_GB2312"/>
          <w:b/>
          <w:sz w:val="32"/>
          <w:szCs w:val="32"/>
        </w:rPr>
        <w:t>第十七条</w:t>
      </w:r>
      <w:r>
        <w:rPr>
          <w:rFonts w:ascii="仿宋_GB2312" w:hAnsi="仿宋_GB2312" w:eastAsia="仿宋_GB2312" w:cs="仿宋_GB2312"/>
          <w:b/>
          <w:sz w:val="32"/>
          <w:szCs w:val="32"/>
        </w:rPr>
        <w:t xml:space="preserve"> </w:t>
      </w:r>
      <w:r>
        <w:rPr>
          <w:rFonts w:ascii="仿宋_GB2312" w:hAnsi="仿宋_GB2312" w:eastAsia="仿宋_GB2312" w:cs="仿宋_GB2312"/>
          <w:sz w:val="32"/>
          <w:szCs w:val="32"/>
          <w:lang w:val="zh-CN"/>
        </w:rPr>
        <w:t>采取欺骗、隐瞒事实及采取不正当手段获得先进企业称号的，一经查实，取消已获得称号，并取消其今后三年申报资格。</w:t>
      </w:r>
    </w:p>
    <w:p>
      <w:pPr>
        <w:autoSpaceDE w:val="0"/>
        <w:autoSpaceDN w:val="0"/>
        <w:adjustRightInd w:val="0"/>
        <w:spacing w:line="560" w:lineRule="exact"/>
        <w:ind w:firstLine="599"/>
        <w:rPr>
          <w:rFonts w:hint="default" w:ascii="仿宋_GB2312" w:hAnsi="仿宋_GB2312" w:eastAsia="仿宋_GB2312" w:cs="仿宋_GB2312"/>
          <w:sz w:val="32"/>
          <w:szCs w:val="32"/>
          <w:lang w:val="zh-CN"/>
        </w:rPr>
      </w:pPr>
      <w:r>
        <w:rPr>
          <w:rFonts w:ascii="楷体_GB2312" w:hAnsi="楷体_GB2312" w:eastAsia="楷体_GB2312" w:cs="楷体_GB2312"/>
          <w:b/>
          <w:sz w:val="32"/>
          <w:szCs w:val="32"/>
          <w:lang w:val="zh-CN"/>
        </w:rPr>
        <w:t>第十八条</w:t>
      </w:r>
      <w:r>
        <w:rPr>
          <w:rFonts w:ascii="仿宋_GB2312" w:hAnsi="仿宋_GB2312" w:eastAsia="仿宋_GB2312" w:cs="仿宋_GB2312"/>
          <w:b/>
          <w:sz w:val="32"/>
          <w:szCs w:val="32"/>
          <w:lang w:val="zh-CN"/>
        </w:rPr>
        <w:t xml:space="preserve"> </w:t>
      </w:r>
      <w:r>
        <w:rPr>
          <w:rFonts w:ascii="仿宋_GB2312" w:hAnsi="仿宋_GB2312" w:eastAsia="仿宋_GB2312" w:cs="仿宋_GB2312"/>
          <w:sz w:val="32"/>
          <w:szCs w:val="32"/>
          <w:lang w:val="zh-CN"/>
        </w:rPr>
        <w:t xml:space="preserve"> 本办法由淮北市建筑业协会负责解释。</w:t>
      </w:r>
    </w:p>
    <w:p>
      <w:pPr>
        <w:autoSpaceDE w:val="0"/>
        <w:autoSpaceDN w:val="0"/>
        <w:adjustRightInd w:val="0"/>
        <w:spacing w:line="560" w:lineRule="exact"/>
        <w:ind w:firstLine="599"/>
        <w:rPr>
          <w:rFonts w:hint="default" w:ascii="仿宋_GB2312" w:hAnsi="仿宋_GB2312" w:eastAsia="仿宋_GB2312" w:cs="仿宋_GB2312"/>
          <w:sz w:val="32"/>
          <w:szCs w:val="32"/>
          <w:lang w:val="zh-CN"/>
        </w:rPr>
      </w:pPr>
      <w:r>
        <w:rPr>
          <w:rFonts w:ascii="楷体_GB2312" w:hAnsi="楷体_GB2312" w:eastAsia="楷体_GB2312" w:cs="楷体_GB2312"/>
          <w:b/>
          <w:sz w:val="32"/>
          <w:szCs w:val="32"/>
          <w:lang w:val="zh-CN"/>
        </w:rPr>
        <w:t>第十九条</w:t>
      </w:r>
      <w:r>
        <w:rPr>
          <w:rFonts w:ascii="仿宋_GB2312" w:hAnsi="仿宋_GB2312" w:eastAsia="仿宋_GB2312" w:cs="仿宋_GB2312"/>
          <w:b/>
          <w:sz w:val="32"/>
          <w:szCs w:val="32"/>
          <w:lang w:val="zh-CN"/>
        </w:rPr>
        <w:t xml:space="preserve"> </w:t>
      </w:r>
      <w:r>
        <w:rPr>
          <w:rFonts w:ascii="仿宋_GB2312" w:hAnsi="仿宋_GB2312" w:eastAsia="仿宋_GB2312" w:cs="仿宋_GB2312"/>
          <w:sz w:val="32"/>
          <w:szCs w:val="32"/>
          <w:lang w:val="zh-CN"/>
        </w:rPr>
        <w:t xml:space="preserve"> 本办法自颁布之日起实行，原有评审办法同时废止。</w:t>
      </w:r>
    </w:p>
    <w:p>
      <w:pPr>
        <w:autoSpaceDE w:val="0"/>
        <w:autoSpaceDN w:val="0"/>
        <w:adjustRightInd w:val="0"/>
        <w:spacing w:line="560" w:lineRule="exact"/>
        <w:ind w:firstLine="599"/>
        <w:rPr>
          <w:rFonts w:hint="default" w:ascii="仿宋_GB2312" w:hAnsi="仿宋_GB2312" w:eastAsia="仿宋_GB2312" w:cs="仿宋_GB2312"/>
          <w:sz w:val="32"/>
          <w:szCs w:val="32"/>
          <w:lang w:val="zh-CN"/>
        </w:rPr>
      </w:pPr>
    </w:p>
    <w:p>
      <w:pPr>
        <w:spacing w:line="560" w:lineRule="exact"/>
        <w:ind w:firstLine="161" w:firstLineChars="50"/>
        <w:rPr>
          <w:rFonts w:hint="default" w:ascii="仿宋_GB2312" w:hAnsi="仿宋_GB2312" w:eastAsia="仿宋_GB2312" w:cs="仿宋_GB2312"/>
          <w:b/>
          <w:sz w:val="32"/>
          <w:szCs w:val="32"/>
        </w:rPr>
      </w:pPr>
      <w:r>
        <w:rPr>
          <w:rFonts w:ascii="仿宋_GB2312" w:hAnsi="仿宋_GB2312" w:eastAsia="仿宋_GB2312" w:cs="仿宋_GB2312"/>
          <w:b/>
          <w:sz w:val="32"/>
          <w:szCs w:val="32"/>
        </w:rPr>
        <w:t>附件1：</w:t>
      </w:r>
    </w:p>
    <w:p>
      <w:pPr>
        <w:spacing w:line="560" w:lineRule="exact"/>
        <w:ind w:firstLine="160" w:firstLineChars="50"/>
        <w:rPr>
          <w:rFonts w:hint="default" w:ascii="仿宋_GB2312" w:hAnsi="仿宋_GB2312" w:eastAsia="仿宋_GB2312" w:cs="仿宋_GB2312"/>
          <w:sz w:val="32"/>
          <w:szCs w:val="32"/>
        </w:rPr>
      </w:pPr>
      <w:r>
        <w:rPr>
          <w:rFonts w:ascii="仿宋_GB2312" w:hAnsi="仿宋_GB2312" w:eastAsia="仿宋_GB2312" w:cs="仿宋_GB2312"/>
          <w:sz w:val="32"/>
          <w:szCs w:val="32"/>
        </w:rPr>
        <w:t>1-1、淮北市</w:t>
      </w:r>
      <w:r>
        <w:rPr>
          <w:rFonts w:ascii="仿宋_GB2312" w:hAnsi="仿宋_GB2312" w:eastAsia="仿宋_GB2312" w:cs="仿宋_GB2312"/>
          <w:sz w:val="32"/>
          <w:szCs w:val="32"/>
          <w:u w:val="single"/>
        </w:rPr>
        <w:t xml:space="preserve">      </w:t>
      </w:r>
      <w:r>
        <w:rPr>
          <w:rFonts w:ascii="仿宋_GB2312" w:hAnsi="仿宋_GB2312" w:eastAsia="仿宋_GB2312" w:cs="仿宋_GB2312"/>
          <w:sz w:val="32"/>
          <w:szCs w:val="32"/>
        </w:rPr>
        <w:t>年度建筑行业先进企业申报表</w:t>
      </w:r>
    </w:p>
    <w:p>
      <w:pPr>
        <w:spacing w:line="560" w:lineRule="exact"/>
        <w:ind w:firstLine="160" w:firstLineChars="50"/>
        <w:rPr>
          <w:rFonts w:hint="default" w:ascii="仿宋_GB2312" w:hAnsi="仿宋_GB2312" w:eastAsia="仿宋_GB2312" w:cs="仿宋_GB2312"/>
          <w:sz w:val="32"/>
          <w:szCs w:val="32"/>
        </w:rPr>
      </w:pPr>
      <w:r>
        <w:rPr>
          <w:rFonts w:ascii="仿宋_GB2312" w:hAnsi="仿宋_GB2312" w:eastAsia="仿宋_GB2312" w:cs="仿宋_GB2312"/>
          <w:sz w:val="32"/>
          <w:szCs w:val="32"/>
        </w:rPr>
        <w:t>1-2、企业获奖证书统计清单</w:t>
      </w:r>
    </w:p>
    <w:p>
      <w:pPr>
        <w:spacing w:line="560" w:lineRule="exact"/>
        <w:ind w:firstLine="160" w:firstLineChars="50"/>
        <w:rPr>
          <w:rFonts w:hint="default" w:ascii="仿宋_GB2312" w:hAnsi="仿宋_GB2312" w:eastAsia="仿宋_GB2312" w:cs="仿宋_GB2312"/>
          <w:sz w:val="32"/>
          <w:szCs w:val="32"/>
        </w:rPr>
      </w:pPr>
      <w:r>
        <w:rPr>
          <w:rFonts w:ascii="仿宋_GB2312" w:hAnsi="仿宋_GB2312" w:eastAsia="仿宋_GB2312" w:cs="仿宋_GB2312"/>
          <w:sz w:val="32"/>
          <w:szCs w:val="32"/>
        </w:rPr>
        <w:t>1-3、企业项目获奖证书统计清单</w:t>
      </w:r>
    </w:p>
    <w:p>
      <w:pPr>
        <w:spacing w:line="560" w:lineRule="exact"/>
        <w:ind w:firstLine="160" w:firstLineChars="50"/>
        <w:rPr>
          <w:rFonts w:ascii="仿宋_GB2312" w:hAnsi="仿宋_GB2312" w:eastAsia="仿宋_GB2312" w:cs="仿宋_GB2312"/>
          <w:sz w:val="32"/>
          <w:szCs w:val="32"/>
        </w:rPr>
      </w:pPr>
      <w:r>
        <w:rPr>
          <w:rFonts w:ascii="仿宋_GB2312" w:hAnsi="仿宋_GB2312" w:eastAsia="仿宋_GB2312" w:cs="仿宋_GB2312"/>
          <w:sz w:val="32"/>
          <w:szCs w:val="32"/>
        </w:rPr>
        <w:t>1-4、企业（施工、监理）项目“标准化工地”获奖证书统计清单</w:t>
      </w:r>
    </w:p>
    <w:p>
      <w:pPr>
        <w:pStyle w:val="2"/>
        <w:rPr>
          <w:rFonts w:ascii="仿宋_GB2312" w:hAnsi="仿宋_GB2312" w:eastAsia="仿宋_GB2312" w:cs="仿宋_GB2312"/>
          <w:sz w:val="32"/>
          <w:szCs w:val="32"/>
        </w:rPr>
      </w:pPr>
    </w:p>
    <w:p>
      <w:pPr>
        <w:pStyle w:val="2"/>
        <w:rPr>
          <w:rFonts w:hint="default" w:ascii="仿宋_GB2312" w:hAnsi="仿宋_GB2312" w:eastAsia="仿宋_GB2312" w:cs="仿宋_GB2312"/>
          <w:sz w:val="32"/>
          <w:szCs w:val="32"/>
        </w:rPr>
      </w:pPr>
    </w:p>
    <w:p>
      <w:pPr>
        <w:spacing w:line="560" w:lineRule="exact"/>
        <w:ind w:firstLine="161" w:firstLineChars="50"/>
        <w:rPr>
          <w:rFonts w:hint="default" w:ascii="仿宋_GB2312" w:hAnsi="仿宋_GB2312" w:eastAsia="仿宋_GB2312" w:cs="仿宋_GB2312"/>
          <w:b/>
          <w:sz w:val="32"/>
          <w:szCs w:val="32"/>
        </w:rPr>
      </w:pPr>
      <w:r>
        <w:rPr>
          <w:rFonts w:ascii="仿宋_GB2312" w:hAnsi="仿宋_GB2312" w:eastAsia="仿宋_GB2312" w:cs="仿宋_GB2312"/>
          <w:b/>
          <w:sz w:val="32"/>
          <w:szCs w:val="32"/>
        </w:rPr>
        <w:t>附件2：淮北市建筑行业先进企业评分表</w:t>
      </w:r>
    </w:p>
    <w:p>
      <w:pPr>
        <w:spacing w:line="560" w:lineRule="exact"/>
        <w:ind w:firstLine="160" w:firstLineChars="50"/>
        <w:rPr>
          <w:rFonts w:hint="default" w:ascii="仿宋_GB2312" w:hAnsi="仿宋_GB2312" w:eastAsia="仿宋_GB2312" w:cs="仿宋_GB2312"/>
          <w:sz w:val="32"/>
          <w:szCs w:val="32"/>
        </w:rPr>
      </w:pPr>
      <w:r>
        <w:rPr>
          <w:rFonts w:ascii="仿宋_GB2312" w:hAnsi="仿宋_GB2312" w:eastAsia="仿宋_GB2312" w:cs="仿宋_GB2312"/>
          <w:sz w:val="32"/>
          <w:szCs w:val="32"/>
        </w:rPr>
        <w:t>2-1先进施工企业评分表</w:t>
      </w:r>
    </w:p>
    <w:p>
      <w:pPr>
        <w:spacing w:line="560" w:lineRule="exact"/>
        <w:ind w:firstLine="160" w:firstLineChars="50"/>
        <w:rPr>
          <w:rFonts w:ascii="仿宋_GB2312" w:hAnsi="仿宋_GB2312" w:eastAsia="仿宋_GB2312" w:cs="仿宋_GB2312"/>
          <w:sz w:val="32"/>
          <w:szCs w:val="32"/>
        </w:rPr>
      </w:pPr>
      <w:r>
        <w:rPr>
          <w:rFonts w:ascii="仿宋_GB2312" w:hAnsi="仿宋_GB2312" w:eastAsia="仿宋_GB2312" w:cs="仿宋_GB2312"/>
          <w:sz w:val="32"/>
          <w:szCs w:val="32"/>
        </w:rPr>
        <w:t>2-2先进监理企业评分表</w:t>
      </w:r>
    </w:p>
    <w:p>
      <w:pPr>
        <w:spacing w:line="560" w:lineRule="exact"/>
        <w:ind w:firstLine="160" w:firstLineChars="50"/>
        <w:rPr>
          <w:rFonts w:hint="default" w:ascii="仿宋_GB2312" w:hAnsi="仿宋_GB2312" w:eastAsia="仿宋_GB2312" w:cs="仿宋_GB2312"/>
          <w:sz w:val="32"/>
          <w:szCs w:val="32"/>
        </w:rPr>
      </w:pPr>
      <w:r>
        <w:rPr>
          <w:rFonts w:ascii="仿宋_GB2312" w:hAnsi="仿宋_GB2312" w:eastAsia="仿宋_GB2312" w:cs="仿宋_GB2312"/>
          <w:sz w:val="32"/>
          <w:szCs w:val="32"/>
        </w:rPr>
        <w:t>2-3先进</w:t>
      </w:r>
      <w:r>
        <w:rPr>
          <w:rFonts w:hint="eastAsia" w:ascii="仿宋_GB2312" w:hAnsi="仿宋_GB2312" w:eastAsia="仿宋_GB2312" w:cs="仿宋_GB2312"/>
          <w:sz w:val="32"/>
          <w:szCs w:val="32"/>
          <w:lang w:eastAsia="zh-CN"/>
        </w:rPr>
        <w:t>工程</w:t>
      </w:r>
      <w:r>
        <w:rPr>
          <w:rFonts w:ascii="仿宋_GB2312" w:hAnsi="仿宋_GB2312" w:eastAsia="仿宋_GB2312" w:cs="仿宋_GB2312"/>
          <w:sz w:val="32"/>
          <w:szCs w:val="32"/>
        </w:rPr>
        <w:t>造价企业评分表</w:t>
      </w:r>
    </w:p>
    <w:p>
      <w:pPr>
        <w:spacing w:line="560" w:lineRule="exact"/>
        <w:ind w:firstLine="160" w:firstLineChars="50"/>
        <w:rPr>
          <w:rFonts w:ascii="仿宋_GB2312" w:hAnsi="仿宋_GB2312" w:eastAsia="仿宋_GB2312" w:cs="仿宋_GB2312"/>
          <w:sz w:val="32"/>
          <w:szCs w:val="32"/>
        </w:rPr>
      </w:pPr>
      <w:r>
        <w:rPr>
          <w:rFonts w:ascii="仿宋_GB2312" w:hAnsi="仿宋_GB2312" w:eastAsia="仿宋_GB2312" w:cs="仿宋_GB2312"/>
          <w:sz w:val="32"/>
          <w:szCs w:val="32"/>
        </w:rPr>
        <w:t>2-4先进招标代理企业评分表</w:t>
      </w:r>
      <w:bookmarkStart w:id="0" w:name="_GoBack"/>
      <w:bookmarkEnd w:id="0"/>
    </w:p>
    <w:p>
      <w:pPr>
        <w:spacing w:line="560" w:lineRule="exact"/>
        <w:ind w:firstLine="160" w:firstLineChars="50"/>
        <w:rPr>
          <w:rFonts w:hint="default" w:ascii="仿宋_GB2312" w:hAnsi="仿宋_GB2312" w:eastAsia="仿宋_GB2312" w:cs="仿宋_GB2312"/>
          <w:sz w:val="32"/>
          <w:szCs w:val="32"/>
        </w:rPr>
      </w:pPr>
      <w:r>
        <w:rPr>
          <w:rFonts w:ascii="仿宋_GB2312" w:hAnsi="仿宋_GB2312" w:eastAsia="仿宋_GB2312" w:cs="仿宋_GB2312"/>
          <w:sz w:val="32"/>
          <w:szCs w:val="32"/>
        </w:rPr>
        <w:t>2-5先进勘察设计企业评分表</w:t>
      </w:r>
    </w:p>
    <w:p>
      <w:pPr>
        <w:spacing w:line="560" w:lineRule="exact"/>
        <w:ind w:firstLine="160" w:firstLineChars="50"/>
        <w:rPr>
          <w:rFonts w:hint="default" w:ascii="仿宋_GB2312" w:hAnsi="仿宋_GB2312" w:eastAsia="仿宋_GB2312" w:cs="仿宋_GB2312"/>
          <w:sz w:val="32"/>
          <w:szCs w:val="32"/>
        </w:rPr>
      </w:pPr>
    </w:p>
    <w:p>
      <w:pPr>
        <w:spacing w:line="560" w:lineRule="exact"/>
        <w:ind w:firstLine="161" w:firstLineChars="50"/>
        <w:rPr>
          <w:rFonts w:hint="default" w:ascii="仿宋_GB2312" w:hAnsi="仿宋_GB2312" w:eastAsia="仿宋_GB2312" w:cs="仿宋_GB2312"/>
          <w:b/>
          <w:sz w:val="32"/>
          <w:szCs w:val="32"/>
        </w:rPr>
      </w:pPr>
    </w:p>
    <w:p>
      <w:pPr>
        <w:spacing w:line="560" w:lineRule="exact"/>
        <w:ind w:firstLine="160" w:firstLineChars="50"/>
        <w:rPr>
          <w:rFonts w:hint="default" w:ascii="仿宋_GB2312" w:hAnsi="仿宋_GB2312" w:eastAsia="仿宋_GB2312" w:cs="仿宋_GB2312"/>
          <w:sz w:val="32"/>
          <w:szCs w:val="32"/>
          <w:u w:val="single"/>
        </w:rPr>
      </w:pPr>
    </w:p>
    <w:p>
      <w:pPr>
        <w:spacing w:line="560" w:lineRule="exact"/>
        <w:ind w:firstLine="160" w:firstLineChars="50"/>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 xml:space="preserve">                                  淮北市建筑业协会</w:t>
      </w:r>
    </w:p>
    <w:p>
      <w:pPr>
        <w:pStyle w:val="2"/>
        <w:ind w:right="440" w:firstLine="640" w:firstLineChars="200"/>
        <w:jc w:val="right"/>
        <w:rPr>
          <w:rFonts w:hint="default" w:ascii="仿宋_GB2312" w:hAnsi="仿宋_GB2312" w:eastAsia="仿宋_GB2312" w:cs="仿宋_GB2312"/>
          <w:sz w:val="32"/>
          <w:szCs w:val="32"/>
        </w:rPr>
      </w:pPr>
      <w:r>
        <w:rPr>
          <w:rFonts w:ascii="仿宋_GB2312" w:hAnsi="仿宋_GB2312" w:eastAsia="仿宋_GB2312" w:cs="仿宋_GB2312"/>
          <w:sz w:val="32"/>
          <w:szCs w:val="32"/>
        </w:rPr>
        <w:t xml:space="preserve">  2020年11月1</w:t>
      </w:r>
      <w:r>
        <w:rPr>
          <w:rFonts w:hint="eastAsia" w:ascii="仿宋_GB2312" w:hAnsi="仿宋_GB2312" w:eastAsia="仿宋_GB2312" w:cs="仿宋_GB2312"/>
          <w:sz w:val="32"/>
          <w:szCs w:val="32"/>
          <w:lang w:val="en-US" w:eastAsia="zh-CN"/>
        </w:rPr>
        <w:t>7</w:t>
      </w:r>
      <w:r>
        <w:rPr>
          <w:rFonts w:ascii="仿宋_GB2312" w:hAnsi="仿宋_GB2312" w:eastAsia="仿宋_GB2312" w:cs="仿宋_GB2312"/>
          <w:sz w:val="32"/>
          <w:szCs w:val="32"/>
        </w:rPr>
        <w:t>日</w:t>
      </w:r>
    </w:p>
    <w:p>
      <w:pPr>
        <w:pStyle w:val="2"/>
        <w:ind w:right="440" w:firstLine="640" w:firstLineChars="200"/>
        <w:jc w:val="right"/>
        <w:rPr>
          <w:rFonts w:hint="default" w:ascii="仿宋_GB2312" w:hAnsi="仿宋_GB2312" w:eastAsia="仿宋_GB2312" w:cs="仿宋_GB2312"/>
          <w:sz w:val="32"/>
          <w:szCs w:val="32"/>
        </w:rPr>
      </w:pPr>
    </w:p>
    <w:p>
      <w:pPr>
        <w:pStyle w:val="2"/>
        <w:ind w:right="440" w:firstLine="640" w:firstLineChars="200"/>
        <w:jc w:val="right"/>
        <w:rPr>
          <w:rFonts w:hint="default" w:ascii="仿宋_GB2312" w:hAnsi="仿宋_GB2312" w:eastAsia="仿宋_GB2312" w:cs="仿宋_GB2312"/>
          <w:sz w:val="32"/>
          <w:szCs w:val="32"/>
        </w:rPr>
      </w:pPr>
    </w:p>
    <w:p>
      <w:pPr>
        <w:pStyle w:val="2"/>
        <w:ind w:right="440" w:firstLine="640" w:firstLineChars="200"/>
        <w:jc w:val="right"/>
        <w:rPr>
          <w:rFonts w:hint="default" w:ascii="仿宋_GB2312" w:hAnsi="仿宋_GB2312" w:eastAsia="仿宋_GB2312" w:cs="仿宋_GB2312"/>
          <w:sz w:val="32"/>
          <w:szCs w:val="32"/>
        </w:rPr>
      </w:pPr>
    </w:p>
    <w:p>
      <w:pPr>
        <w:pStyle w:val="2"/>
        <w:ind w:firstLine="640" w:firstLineChars="200"/>
        <w:jc w:val="right"/>
        <w:rPr>
          <w:rFonts w:hint="default" w:ascii="微软雅黑" w:hAnsi="微软雅黑" w:eastAsia="微软雅黑"/>
          <w:sz w:val="32"/>
        </w:rPr>
      </w:pPr>
    </w:p>
    <w:p>
      <w:pPr>
        <w:pStyle w:val="2"/>
        <w:ind w:firstLine="640" w:firstLineChars="200"/>
        <w:jc w:val="right"/>
        <w:rPr>
          <w:rFonts w:hint="default" w:ascii="微软雅黑" w:hAnsi="微软雅黑" w:eastAsia="微软雅黑"/>
          <w:sz w:val="32"/>
        </w:rPr>
      </w:pPr>
    </w:p>
    <w:p>
      <w:pPr>
        <w:pStyle w:val="2"/>
        <w:ind w:firstLine="640" w:firstLineChars="200"/>
        <w:jc w:val="right"/>
        <w:rPr>
          <w:rFonts w:hint="default" w:ascii="微软雅黑" w:hAnsi="微软雅黑" w:eastAsia="微软雅黑"/>
          <w:sz w:val="32"/>
        </w:rPr>
      </w:pPr>
    </w:p>
    <w:p>
      <w:pPr>
        <w:pStyle w:val="2"/>
        <w:ind w:firstLine="640" w:firstLineChars="200"/>
        <w:jc w:val="right"/>
        <w:rPr>
          <w:rFonts w:hint="default" w:ascii="微软雅黑" w:hAnsi="微软雅黑" w:eastAsia="微软雅黑"/>
          <w:sz w:val="32"/>
        </w:rPr>
      </w:pPr>
    </w:p>
    <w:p>
      <w:pPr>
        <w:pStyle w:val="2"/>
        <w:ind w:firstLine="640" w:firstLineChars="200"/>
        <w:jc w:val="right"/>
        <w:rPr>
          <w:rFonts w:hint="default" w:ascii="微软雅黑" w:hAnsi="微软雅黑" w:eastAsia="微软雅黑"/>
          <w:sz w:val="32"/>
        </w:rPr>
      </w:pPr>
    </w:p>
    <w:p>
      <w:pPr>
        <w:pStyle w:val="2"/>
        <w:ind w:firstLine="640" w:firstLineChars="200"/>
        <w:jc w:val="right"/>
        <w:rPr>
          <w:rFonts w:hint="default" w:ascii="微软雅黑" w:hAnsi="微软雅黑" w:eastAsia="微软雅黑"/>
          <w:sz w:val="32"/>
        </w:rPr>
      </w:pPr>
    </w:p>
    <w:p>
      <w:pPr>
        <w:pStyle w:val="2"/>
        <w:rPr>
          <w:rFonts w:hint="default" w:ascii="微软雅黑" w:hAnsi="微软雅黑" w:eastAsia="微软雅黑"/>
          <w:szCs w:val="22"/>
        </w:rPr>
      </w:pPr>
    </w:p>
    <w:p>
      <w:pPr>
        <w:pStyle w:val="2"/>
        <w:rPr>
          <w:rFonts w:hint="default" w:ascii="微软雅黑" w:hAnsi="微软雅黑" w:eastAsia="微软雅黑"/>
          <w:szCs w:val="22"/>
        </w:rPr>
      </w:pPr>
      <w:r>
        <w:rPr>
          <w:rFonts w:ascii="微软雅黑" w:hAnsi="微软雅黑" w:eastAsia="微软雅黑"/>
          <w:szCs w:val="22"/>
        </w:rPr>
        <w:t>附件1-1：</w:t>
      </w:r>
    </w:p>
    <w:p>
      <w:pPr>
        <w:pStyle w:val="2"/>
        <w:rPr>
          <w:rFonts w:hint="default" w:ascii="微软雅黑" w:hAnsi="微软雅黑" w:eastAsia="微软雅黑" w:cs="仿宋_GB2312"/>
          <w:sz w:val="32"/>
          <w:szCs w:val="32"/>
        </w:rPr>
      </w:pPr>
    </w:p>
    <w:p>
      <w:pPr>
        <w:pStyle w:val="2"/>
        <w:rPr>
          <w:rFonts w:hint="default" w:ascii="微软雅黑" w:hAnsi="微软雅黑" w:eastAsia="微软雅黑" w:cs="仿宋_GB2312"/>
          <w:sz w:val="32"/>
          <w:szCs w:val="32"/>
        </w:rPr>
      </w:pPr>
    </w:p>
    <w:p>
      <w:pPr>
        <w:jc w:val="center"/>
        <w:rPr>
          <w:rFonts w:hint="default" w:ascii="方正小标宋简体" w:hAnsi="方正小标宋简体" w:eastAsia="方正小标宋简体" w:cs="方正小标宋简体"/>
          <w:sz w:val="52"/>
          <w:szCs w:val="52"/>
        </w:rPr>
      </w:pPr>
      <w:r>
        <w:rPr>
          <w:rFonts w:ascii="方正小标宋简体" w:hAnsi="方正小标宋简体" w:eastAsia="方正小标宋简体" w:cs="方正小标宋简体"/>
          <w:sz w:val="52"/>
          <w:szCs w:val="52"/>
        </w:rPr>
        <w:t>淮北市2018年度建筑行业先进企业</w:t>
      </w:r>
    </w:p>
    <w:p>
      <w:pPr>
        <w:jc w:val="center"/>
        <w:rPr>
          <w:rFonts w:hint="default" w:ascii="方正小标宋简体" w:hAnsi="方正小标宋简体" w:eastAsia="方正小标宋简体" w:cs="方正小标宋简体"/>
          <w:sz w:val="52"/>
          <w:szCs w:val="52"/>
        </w:rPr>
      </w:pPr>
      <w:r>
        <w:rPr>
          <w:rFonts w:ascii="方正小标宋简体" w:hAnsi="方正小标宋简体" w:eastAsia="方正小标宋简体" w:cs="方正小标宋简体"/>
          <w:sz w:val="52"/>
          <w:szCs w:val="52"/>
        </w:rPr>
        <w:t>申报表</w:t>
      </w:r>
    </w:p>
    <w:p>
      <w:pPr>
        <w:jc w:val="center"/>
        <w:rPr>
          <w:rFonts w:hint="default" w:ascii="微软雅黑" w:hAnsi="微软雅黑" w:eastAsia="微软雅黑"/>
          <w:b/>
          <w:bCs/>
          <w:sz w:val="48"/>
          <w:szCs w:val="36"/>
        </w:rPr>
      </w:pPr>
    </w:p>
    <w:p>
      <w:pPr>
        <w:spacing w:line="460" w:lineRule="exact"/>
        <w:jc w:val="center"/>
        <w:rPr>
          <w:rFonts w:hint="default" w:ascii="微软雅黑" w:hAnsi="微软雅黑" w:eastAsia="微软雅黑"/>
          <w:b/>
          <w:bCs/>
          <w:sz w:val="36"/>
        </w:rPr>
      </w:pPr>
    </w:p>
    <w:p>
      <w:pPr>
        <w:spacing w:line="460" w:lineRule="exact"/>
        <w:jc w:val="center"/>
        <w:rPr>
          <w:rFonts w:hint="default" w:ascii="微软雅黑" w:hAnsi="微软雅黑" w:eastAsia="微软雅黑"/>
          <w:b/>
          <w:bCs/>
          <w:sz w:val="36"/>
        </w:rPr>
      </w:pPr>
    </w:p>
    <w:p>
      <w:pPr>
        <w:spacing w:line="460" w:lineRule="exact"/>
        <w:rPr>
          <w:rFonts w:hint="default" w:ascii="微软雅黑" w:hAnsi="微软雅黑" w:eastAsia="微软雅黑"/>
          <w:b/>
          <w:bCs/>
          <w:sz w:val="36"/>
        </w:rPr>
      </w:pPr>
    </w:p>
    <w:p>
      <w:pPr>
        <w:spacing w:line="460" w:lineRule="exact"/>
        <w:jc w:val="center"/>
        <w:rPr>
          <w:rFonts w:hint="default" w:ascii="微软雅黑" w:hAnsi="微软雅黑" w:eastAsia="微软雅黑"/>
          <w:b/>
          <w:bCs/>
          <w:sz w:val="36"/>
        </w:rPr>
      </w:pPr>
    </w:p>
    <w:p>
      <w:pPr>
        <w:spacing w:line="460" w:lineRule="exact"/>
        <w:jc w:val="center"/>
        <w:rPr>
          <w:rFonts w:hint="default" w:ascii="微软雅黑" w:hAnsi="微软雅黑" w:eastAsia="微软雅黑"/>
          <w:b/>
          <w:bCs/>
          <w:sz w:val="36"/>
        </w:rPr>
      </w:pPr>
    </w:p>
    <w:p>
      <w:pPr>
        <w:spacing w:line="600" w:lineRule="exact"/>
        <w:ind w:firstLine="640" w:firstLineChars="200"/>
        <w:rPr>
          <w:rFonts w:hint="default" w:ascii="仿宋_GB2312" w:hAnsi="仿宋_GB2312" w:eastAsia="仿宋_GB2312" w:cs="仿宋_GB2312"/>
          <w:sz w:val="32"/>
          <w:szCs w:val="32"/>
          <w:u w:val="single"/>
        </w:rPr>
      </w:pPr>
      <w:r>
        <w:rPr>
          <w:rFonts w:ascii="仿宋_GB2312" w:hAnsi="仿宋_GB2312" w:eastAsia="仿宋_GB2312" w:cs="仿宋_GB2312"/>
          <w:sz w:val="32"/>
          <w:szCs w:val="32"/>
        </w:rPr>
        <w:t>申报企业名称：</w:t>
      </w:r>
      <w:r>
        <w:rPr>
          <w:rFonts w:ascii="仿宋_GB2312" w:hAnsi="仿宋_GB2312" w:eastAsia="仿宋_GB2312" w:cs="仿宋_GB2312"/>
          <w:sz w:val="32"/>
          <w:szCs w:val="32"/>
          <w:u w:val="single"/>
        </w:rPr>
        <w:t xml:space="preserve">                        </w:t>
      </w:r>
      <w:r>
        <w:rPr>
          <w:rFonts w:ascii="仿宋_GB2312" w:hAnsi="仿宋_GB2312" w:eastAsia="仿宋_GB2312" w:cs="仿宋_GB2312"/>
          <w:sz w:val="32"/>
          <w:szCs w:val="32"/>
        </w:rPr>
        <w:t>（加盖公章）</w:t>
      </w:r>
    </w:p>
    <w:p>
      <w:pPr>
        <w:spacing w:line="60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填报日期：</w:t>
      </w:r>
      <w:r>
        <w:rPr>
          <w:rFonts w:ascii="仿宋_GB2312" w:hAnsi="仿宋_GB2312" w:eastAsia="仿宋_GB2312" w:cs="仿宋_GB2312"/>
          <w:sz w:val="32"/>
          <w:szCs w:val="32"/>
          <w:u w:val="single"/>
        </w:rPr>
        <w:t xml:space="preserve">       </w:t>
      </w:r>
      <w:r>
        <w:rPr>
          <w:rFonts w:ascii="仿宋_GB2312" w:hAnsi="仿宋_GB2312" w:eastAsia="仿宋_GB2312" w:cs="仿宋_GB2312"/>
          <w:sz w:val="32"/>
          <w:szCs w:val="32"/>
        </w:rPr>
        <w:t>年</w:t>
      </w:r>
      <w:r>
        <w:rPr>
          <w:rFonts w:ascii="仿宋_GB2312" w:hAnsi="仿宋_GB2312" w:eastAsia="仿宋_GB2312" w:cs="仿宋_GB2312"/>
          <w:sz w:val="32"/>
          <w:szCs w:val="32"/>
          <w:u w:val="single"/>
        </w:rPr>
        <w:t xml:space="preserve">       </w:t>
      </w:r>
      <w:r>
        <w:rPr>
          <w:rFonts w:ascii="仿宋_GB2312" w:hAnsi="仿宋_GB2312" w:eastAsia="仿宋_GB2312" w:cs="仿宋_GB2312"/>
          <w:sz w:val="32"/>
          <w:szCs w:val="32"/>
        </w:rPr>
        <w:t>月</w:t>
      </w:r>
      <w:r>
        <w:rPr>
          <w:rFonts w:ascii="仿宋_GB2312" w:hAnsi="仿宋_GB2312" w:eastAsia="仿宋_GB2312" w:cs="仿宋_GB2312"/>
          <w:sz w:val="32"/>
          <w:szCs w:val="32"/>
          <w:u w:val="single"/>
        </w:rPr>
        <w:t xml:space="preserve">        </w:t>
      </w:r>
      <w:r>
        <w:rPr>
          <w:rFonts w:ascii="仿宋_GB2312" w:hAnsi="仿宋_GB2312" w:eastAsia="仿宋_GB2312" w:cs="仿宋_GB2312"/>
          <w:sz w:val="32"/>
          <w:szCs w:val="32"/>
        </w:rPr>
        <w:t>日</w:t>
      </w:r>
    </w:p>
    <w:p>
      <w:pPr>
        <w:rPr>
          <w:rFonts w:hint="default" w:ascii="仿宋_GB2312" w:hAnsi="仿宋_GB2312" w:eastAsia="仿宋_GB2312" w:cs="仿宋_GB2312"/>
          <w:sz w:val="48"/>
        </w:rPr>
      </w:pPr>
    </w:p>
    <w:p>
      <w:pPr>
        <w:rPr>
          <w:rFonts w:hint="default" w:ascii="微软雅黑" w:hAnsi="微软雅黑" w:eastAsia="微软雅黑"/>
          <w:sz w:val="44"/>
        </w:rPr>
      </w:pPr>
    </w:p>
    <w:p>
      <w:pPr>
        <w:pStyle w:val="2"/>
        <w:rPr>
          <w:rFonts w:hint="default" w:ascii="微软雅黑" w:hAnsi="微软雅黑" w:eastAsia="微软雅黑"/>
          <w:sz w:val="44"/>
        </w:rPr>
      </w:pPr>
    </w:p>
    <w:p>
      <w:pPr>
        <w:pStyle w:val="2"/>
        <w:rPr>
          <w:rFonts w:hint="default" w:ascii="微软雅黑" w:hAnsi="微软雅黑" w:eastAsia="微软雅黑"/>
          <w:sz w:val="44"/>
        </w:rPr>
      </w:pPr>
    </w:p>
    <w:p>
      <w:pPr>
        <w:jc w:val="center"/>
        <w:rPr>
          <w:rFonts w:hint="default" w:ascii="微软雅黑" w:hAnsi="微软雅黑" w:eastAsia="微软雅黑" w:cs="方正小标宋简体"/>
          <w:sz w:val="36"/>
          <w:szCs w:val="36"/>
        </w:rPr>
      </w:pPr>
      <w:r>
        <w:rPr>
          <w:rFonts w:ascii="方正小标宋简体" w:hAnsi="方正小标宋简体" w:eastAsia="方正小标宋简体" w:cs="方正小标宋简体"/>
          <w:sz w:val="44"/>
        </w:rPr>
        <w:t>淮北市建筑业协会</w:t>
      </w:r>
    </w:p>
    <w:p>
      <w:pPr>
        <w:pStyle w:val="2"/>
        <w:jc w:val="center"/>
        <w:rPr>
          <w:rFonts w:hint="default" w:ascii="仿宋_GB2312" w:hAnsi="仿宋_GB2312" w:eastAsia="仿宋_GB2312" w:cs="仿宋_GB2312"/>
          <w:sz w:val="36"/>
          <w:szCs w:val="36"/>
        </w:rPr>
      </w:pPr>
    </w:p>
    <w:p>
      <w:pPr>
        <w:pStyle w:val="2"/>
        <w:jc w:val="center"/>
        <w:rPr>
          <w:rFonts w:hint="default" w:ascii="黑体" w:hAnsi="黑体" w:eastAsia="黑体" w:cs="黑体"/>
          <w:sz w:val="36"/>
          <w:szCs w:val="36"/>
        </w:rPr>
      </w:pPr>
      <w:r>
        <w:rPr>
          <w:rFonts w:ascii="黑体" w:hAnsi="黑体" w:eastAsia="黑体" w:cs="黑体"/>
          <w:sz w:val="36"/>
          <w:szCs w:val="36"/>
        </w:rPr>
        <w:t>一、基本情况</w:t>
      </w:r>
    </w:p>
    <w:tbl>
      <w:tblPr>
        <w:tblStyle w:val="5"/>
        <w:tblW w:w="8799" w:type="dxa"/>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0"/>
        <w:gridCol w:w="159"/>
        <w:gridCol w:w="1088"/>
        <w:gridCol w:w="577"/>
        <w:gridCol w:w="973"/>
        <w:gridCol w:w="767"/>
        <w:gridCol w:w="675"/>
        <w:gridCol w:w="975"/>
        <w:gridCol w:w="105"/>
        <w:gridCol w:w="105"/>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860" w:type="dxa"/>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企业名称</w:t>
            </w:r>
          </w:p>
        </w:tc>
        <w:tc>
          <w:tcPr>
            <w:tcW w:w="6939" w:type="dxa"/>
            <w:gridSpan w:val="10"/>
            <w:vAlign w:val="center"/>
          </w:tcPr>
          <w:p>
            <w:pPr>
              <w:jc w:val="center"/>
              <w:rPr>
                <w:rFonts w:hint="default"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1860" w:type="dxa"/>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详细地址</w:t>
            </w:r>
          </w:p>
        </w:tc>
        <w:tc>
          <w:tcPr>
            <w:tcW w:w="6939" w:type="dxa"/>
            <w:gridSpan w:val="10"/>
            <w:vAlign w:val="center"/>
          </w:tcPr>
          <w:p>
            <w:pPr>
              <w:jc w:val="center"/>
              <w:rPr>
                <w:rFonts w:hint="default"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860" w:type="dxa"/>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成立时间</w:t>
            </w:r>
          </w:p>
        </w:tc>
        <w:tc>
          <w:tcPr>
            <w:tcW w:w="1247" w:type="dxa"/>
            <w:gridSpan w:val="2"/>
            <w:vAlign w:val="center"/>
          </w:tcPr>
          <w:p>
            <w:pPr>
              <w:spacing w:line="180" w:lineRule="auto"/>
              <w:ind w:firstLine="1120" w:firstLineChars="400"/>
              <w:jc w:val="center"/>
              <w:rPr>
                <w:rFonts w:hint="default" w:ascii="仿宋_GB2312" w:hAnsi="仿宋_GB2312" w:eastAsia="仿宋_GB2312" w:cs="仿宋_GB2312"/>
                <w:sz w:val="28"/>
                <w:szCs w:val="28"/>
              </w:rPr>
            </w:pPr>
          </w:p>
        </w:tc>
        <w:tc>
          <w:tcPr>
            <w:tcW w:w="1550" w:type="dxa"/>
            <w:gridSpan w:val="2"/>
            <w:vAlign w:val="center"/>
          </w:tcPr>
          <w:p>
            <w:pPr>
              <w:spacing w:line="360" w:lineRule="exact"/>
              <w:jc w:val="center"/>
              <w:outlineLvl w:val="0"/>
              <w:rPr>
                <w:rFonts w:hint="default" w:ascii="仿宋_GB2312" w:hAnsi="仿宋_GB2312" w:eastAsia="仿宋_GB2312" w:cs="仿宋_GB2312"/>
                <w:sz w:val="28"/>
                <w:szCs w:val="28"/>
              </w:rPr>
            </w:pPr>
            <w:r>
              <w:rPr>
                <w:rFonts w:ascii="仿宋_GB2312" w:hAnsi="仿宋_GB2312" w:eastAsia="仿宋_GB2312" w:cs="仿宋_GB2312"/>
                <w:sz w:val="28"/>
                <w:szCs w:val="28"/>
              </w:rPr>
              <w:t>资质等级</w:t>
            </w:r>
          </w:p>
        </w:tc>
        <w:tc>
          <w:tcPr>
            <w:tcW w:w="4142" w:type="dxa"/>
            <w:gridSpan w:val="6"/>
            <w:vAlign w:val="center"/>
          </w:tcPr>
          <w:p>
            <w:pPr>
              <w:jc w:val="center"/>
              <w:rPr>
                <w:rFonts w:hint="default"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860" w:type="dxa"/>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法人代表</w:t>
            </w:r>
          </w:p>
        </w:tc>
        <w:tc>
          <w:tcPr>
            <w:tcW w:w="1247" w:type="dxa"/>
            <w:gridSpan w:val="2"/>
            <w:vAlign w:val="center"/>
          </w:tcPr>
          <w:p>
            <w:pPr>
              <w:jc w:val="center"/>
              <w:rPr>
                <w:rFonts w:hint="default" w:ascii="仿宋_GB2312" w:hAnsi="仿宋_GB2312" w:eastAsia="仿宋_GB2312" w:cs="仿宋_GB2312"/>
                <w:sz w:val="28"/>
                <w:szCs w:val="28"/>
              </w:rPr>
            </w:pPr>
          </w:p>
        </w:tc>
        <w:tc>
          <w:tcPr>
            <w:tcW w:w="1550" w:type="dxa"/>
            <w:gridSpan w:val="2"/>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职    称</w:t>
            </w:r>
          </w:p>
        </w:tc>
        <w:tc>
          <w:tcPr>
            <w:tcW w:w="4142" w:type="dxa"/>
            <w:gridSpan w:val="6"/>
            <w:vAlign w:val="center"/>
          </w:tcPr>
          <w:p>
            <w:pPr>
              <w:jc w:val="center"/>
              <w:rPr>
                <w:rFonts w:hint="default"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860" w:type="dxa"/>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学   历</w:t>
            </w:r>
          </w:p>
        </w:tc>
        <w:tc>
          <w:tcPr>
            <w:tcW w:w="1247" w:type="dxa"/>
            <w:gridSpan w:val="2"/>
            <w:vAlign w:val="center"/>
          </w:tcPr>
          <w:p>
            <w:pPr>
              <w:jc w:val="center"/>
              <w:rPr>
                <w:rFonts w:hint="default" w:ascii="仿宋_GB2312" w:hAnsi="仿宋_GB2312" w:eastAsia="仿宋_GB2312" w:cs="仿宋_GB2312"/>
                <w:sz w:val="28"/>
                <w:szCs w:val="28"/>
              </w:rPr>
            </w:pPr>
          </w:p>
        </w:tc>
        <w:tc>
          <w:tcPr>
            <w:tcW w:w="1550" w:type="dxa"/>
            <w:gridSpan w:val="2"/>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联系电话</w:t>
            </w:r>
          </w:p>
        </w:tc>
        <w:tc>
          <w:tcPr>
            <w:tcW w:w="1442" w:type="dxa"/>
            <w:gridSpan w:val="2"/>
            <w:vAlign w:val="center"/>
          </w:tcPr>
          <w:p>
            <w:pPr>
              <w:jc w:val="center"/>
              <w:rPr>
                <w:rFonts w:hint="default" w:ascii="仿宋_GB2312" w:hAnsi="仿宋_GB2312" w:eastAsia="仿宋_GB2312" w:cs="仿宋_GB2312"/>
                <w:sz w:val="28"/>
                <w:szCs w:val="28"/>
              </w:rPr>
            </w:pPr>
          </w:p>
        </w:tc>
        <w:tc>
          <w:tcPr>
            <w:tcW w:w="1080" w:type="dxa"/>
            <w:gridSpan w:val="2"/>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邮箱</w:t>
            </w:r>
          </w:p>
        </w:tc>
        <w:tc>
          <w:tcPr>
            <w:tcW w:w="1620" w:type="dxa"/>
            <w:gridSpan w:val="2"/>
            <w:vAlign w:val="center"/>
          </w:tcPr>
          <w:p>
            <w:pPr>
              <w:jc w:val="center"/>
              <w:rPr>
                <w:rFonts w:hint="default"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60" w:type="dxa"/>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企业经理</w:t>
            </w:r>
          </w:p>
        </w:tc>
        <w:tc>
          <w:tcPr>
            <w:tcW w:w="1247" w:type="dxa"/>
            <w:gridSpan w:val="2"/>
            <w:vAlign w:val="center"/>
          </w:tcPr>
          <w:p>
            <w:pPr>
              <w:jc w:val="center"/>
              <w:rPr>
                <w:rFonts w:hint="default" w:ascii="仿宋_GB2312" w:hAnsi="仿宋_GB2312" w:eastAsia="仿宋_GB2312" w:cs="仿宋_GB2312"/>
                <w:sz w:val="28"/>
                <w:szCs w:val="28"/>
              </w:rPr>
            </w:pPr>
          </w:p>
        </w:tc>
        <w:tc>
          <w:tcPr>
            <w:tcW w:w="1550" w:type="dxa"/>
            <w:gridSpan w:val="2"/>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职 　 称</w:t>
            </w:r>
          </w:p>
        </w:tc>
        <w:tc>
          <w:tcPr>
            <w:tcW w:w="4142" w:type="dxa"/>
            <w:gridSpan w:val="6"/>
            <w:vAlign w:val="center"/>
          </w:tcPr>
          <w:p>
            <w:pPr>
              <w:jc w:val="center"/>
              <w:rPr>
                <w:rFonts w:hint="default"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1860" w:type="dxa"/>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学   历</w:t>
            </w:r>
          </w:p>
        </w:tc>
        <w:tc>
          <w:tcPr>
            <w:tcW w:w="1247" w:type="dxa"/>
            <w:gridSpan w:val="2"/>
            <w:vAlign w:val="center"/>
          </w:tcPr>
          <w:p>
            <w:pPr>
              <w:jc w:val="center"/>
              <w:rPr>
                <w:rFonts w:hint="default" w:ascii="仿宋_GB2312" w:hAnsi="仿宋_GB2312" w:eastAsia="仿宋_GB2312" w:cs="仿宋_GB2312"/>
                <w:sz w:val="28"/>
                <w:szCs w:val="28"/>
              </w:rPr>
            </w:pPr>
          </w:p>
        </w:tc>
        <w:tc>
          <w:tcPr>
            <w:tcW w:w="1550" w:type="dxa"/>
            <w:gridSpan w:val="2"/>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联系电话</w:t>
            </w:r>
          </w:p>
        </w:tc>
        <w:tc>
          <w:tcPr>
            <w:tcW w:w="1442" w:type="dxa"/>
            <w:gridSpan w:val="2"/>
            <w:vAlign w:val="center"/>
          </w:tcPr>
          <w:p>
            <w:pPr>
              <w:jc w:val="center"/>
              <w:rPr>
                <w:rFonts w:hint="default" w:ascii="仿宋_GB2312" w:hAnsi="仿宋_GB2312" w:eastAsia="仿宋_GB2312" w:cs="仿宋_GB2312"/>
                <w:sz w:val="28"/>
                <w:szCs w:val="28"/>
              </w:rPr>
            </w:pPr>
          </w:p>
        </w:tc>
        <w:tc>
          <w:tcPr>
            <w:tcW w:w="1080" w:type="dxa"/>
            <w:gridSpan w:val="2"/>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邮箱</w:t>
            </w:r>
          </w:p>
        </w:tc>
        <w:tc>
          <w:tcPr>
            <w:tcW w:w="1620" w:type="dxa"/>
            <w:gridSpan w:val="2"/>
            <w:vAlign w:val="center"/>
          </w:tcPr>
          <w:p>
            <w:pPr>
              <w:jc w:val="center"/>
              <w:rPr>
                <w:rFonts w:hint="default"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8799" w:type="dxa"/>
            <w:gridSpan w:val="11"/>
            <w:vAlign w:val="center"/>
          </w:tcPr>
          <w:p>
            <w:pPr>
              <w:rPr>
                <w:rFonts w:hint="default" w:ascii="仿宋_GB2312" w:hAnsi="仿宋_GB2312" w:eastAsia="仿宋_GB2312" w:cs="仿宋_GB2312"/>
                <w:sz w:val="28"/>
                <w:szCs w:val="28"/>
              </w:rPr>
            </w:pPr>
            <w:r>
              <w:rPr>
                <w:rFonts w:ascii="仿宋_GB2312" w:hAnsi="仿宋_GB2312" w:eastAsia="仿宋_GB2312" w:cs="仿宋_GB2312"/>
                <w:sz w:val="28"/>
                <w:szCs w:val="28"/>
              </w:rPr>
              <w:t>企业注册人员情况（根据各企业自身情况填报，无则填0）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2019" w:type="dxa"/>
            <w:gridSpan w:val="2"/>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注册资格名称</w:t>
            </w:r>
          </w:p>
        </w:tc>
        <w:tc>
          <w:tcPr>
            <w:tcW w:w="1665" w:type="dxa"/>
            <w:gridSpan w:val="2"/>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一级建造师</w:t>
            </w:r>
          </w:p>
        </w:tc>
        <w:tc>
          <w:tcPr>
            <w:tcW w:w="1740" w:type="dxa"/>
            <w:gridSpan w:val="2"/>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二级建造师</w:t>
            </w:r>
          </w:p>
        </w:tc>
        <w:tc>
          <w:tcPr>
            <w:tcW w:w="1650" w:type="dxa"/>
            <w:gridSpan w:val="2"/>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注册监理工程师</w:t>
            </w:r>
          </w:p>
        </w:tc>
        <w:tc>
          <w:tcPr>
            <w:tcW w:w="1725" w:type="dxa"/>
            <w:gridSpan w:val="3"/>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注册造价工程师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2019" w:type="dxa"/>
            <w:gridSpan w:val="2"/>
            <w:vAlign w:val="center"/>
          </w:tcPr>
          <w:p>
            <w:pPr>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人数</w:t>
            </w:r>
          </w:p>
        </w:tc>
        <w:tc>
          <w:tcPr>
            <w:tcW w:w="1665" w:type="dxa"/>
            <w:gridSpan w:val="2"/>
            <w:vAlign w:val="center"/>
          </w:tcPr>
          <w:p>
            <w:pPr>
              <w:jc w:val="center"/>
              <w:rPr>
                <w:rFonts w:hint="default" w:ascii="仿宋_GB2312" w:hAnsi="仿宋_GB2312" w:eastAsia="仿宋_GB2312" w:cs="仿宋_GB2312"/>
                <w:sz w:val="28"/>
                <w:szCs w:val="28"/>
              </w:rPr>
            </w:pPr>
          </w:p>
        </w:tc>
        <w:tc>
          <w:tcPr>
            <w:tcW w:w="1740" w:type="dxa"/>
            <w:gridSpan w:val="2"/>
            <w:vAlign w:val="center"/>
          </w:tcPr>
          <w:p>
            <w:pPr>
              <w:jc w:val="center"/>
              <w:rPr>
                <w:rFonts w:hint="default" w:ascii="仿宋_GB2312" w:hAnsi="仿宋_GB2312" w:eastAsia="仿宋_GB2312" w:cs="仿宋_GB2312"/>
                <w:sz w:val="28"/>
                <w:szCs w:val="28"/>
              </w:rPr>
            </w:pPr>
          </w:p>
        </w:tc>
        <w:tc>
          <w:tcPr>
            <w:tcW w:w="1650" w:type="dxa"/>
            <w:gridSpan w:val="2"/>
            <w:vAlign w:val="center"/>
          </w:tcPr>
          <w:p>
            <w:pPr>
              <w:jc w:val="center"/>
              <w:rPr>
                <w:rFonts w:hint="default" w:ascii="仿宋_GB2312" w:hAnsi="仿宋_GB2312" w:eastAsia="仿宋_GB2312" w:cs="仿宋_GB2312"/>
                <w:sz w:val="28"/>
                <w:szCs w:val="28"/>
              </w:rPr>
            </w:pPr>
          </w:p>
        </w:tc>
        <w:tc>
          <w:tcPr>
            <w:tcW w:w="1725" w:type="dxa"/>
            <w:gridSpan w:val="3"/>
            <w:vAlign w:val="center"/>
          </w:tcPr>
          <w:p>
            <w:pPr>
              <w:jc w:val="center"/>
              <w:rPr>
                <w:rFonts w:hint="default"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3684" w:type="dxa"/>
            <w:gridSpan w:val="4"/>
            <w:vAlign w:val="center"/>
          </w:tcPr>
          <w:p>
            <w:pPr>
              <w:jc w:val="left"/>
              <w:rPr>
                <w:rFonts w:hint="default" w:ascii="仿宋_GB2312" w:hAnsi="仿宋_GB2312" w:eastAsia="仿宋_GB2312" w:cs="仿宋_GB2312"/>
                <w:sz w:val="28"/>
                <w:szCs w:val="28"/>
              </w:rPr>
            </w:pPr>
            <w:r>
              <w:rPr>
                <w:rFonts w:ascii="仿宋_GB2312" w:hAnsi="仿宋_GB2312" w:eastAsia="仿宋_GB2312" w:cs="仿宋_GB2312"/>
                <w:sz w:val="28"/>
                <w:szCs w:val="28"/>
              </w:rPr>
              <w:t>设计类注册人员总人数</w:t>
            </w:r>
          </w:p>
        </w:tc>
        <w:tc>
          <w:tcPr>
            <w:tcW w:w="5115" w:type="dxa"/>
            <w:gridSpan w:val="7"/>
            <w:vAlign w:val="center"/>
          </w:tcPr>
          <w:p>
            <w:pPr>
              <w:jc w:val="left"/>
              <w:rPr>
                <w:rFonts w:hint="default"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2019" w:type="dxa"/>
            <w:gridSpan w:val="2"/>
            <w:vAlign w:val="center"/>
          </w:tcPr>
          <w:p>
            <w:pPr>
              <w:rPr>
                <w:rFonts w:hint="default" w:ascii="仿宋_GB2312" w:hAnsi="仿宋_GB2312" w:eastAsia="仿宋_GB2312" w:cs="仿宋_GB2312"/>
                <w:sz w:val="28"/>
                <w:szCs w:val="28"/>
              </w:rPr>
            </w:pPr>
            <w:r>
              <w:rPr>
                <w:rFonts w:ascii="仿宋_GB2312" w:hAnsi="仿宋_GB2312" w:eastAsia="仿宋_GB2312" w:cs="仿宋_GB2312"/>
                <w:sz w:val="28"/>
                <w:szCs w:val="28"/>
              </w:rPr>
              <w:t xml:space="preserve"> （）工程师               </w:t>
            </w:r>
          </w:p>
        </w:tc>
        <w:tc>
          <w:tcPr>
            <w:tcW w:w="1665" w:type="dxa"/>
            <w:gridSpan w:val="2"/>
            <w:vAlign w:val="center"/>
          </w:tcPr>
          <w:p>
            <w:pPr>
              <w:rPr>
                <w:rFonts w:hint="default" w:ascii="仿宋_GB2312" w:hAnsi="仿宋_GB2312" w:eastAsia="仿宋_GB2312" w:cs="仿宋_GB2312"/>
                <w:sz w:val="28"/>
                <w:szCs w:val="28"/>
              </w:rPr>
            </w:pPr>
            <w:r>
              <w:rPr>
                <w:rFonts w:ascii="仿宋_GB2312" w:hAnsi="仿宋_GB2312" w:eastAsia="仿宋_GB2312" w:cs="仿宋_GB2312"/>
                <w:sz w:val="28"/>
                <w:szCs w:val="28"/>
              </w:rPr>
              <w:t>（）工程师</w:t>
            </w:r>
          </w:p>
        </w:tc>
        <w:tc>
          <w:tcPr>
            <w:tcW w:w="1740" w:type="dxa"/>
            <w:gridSpan w:val="2"/>
            <w:vAlign w:val="center"/>
          </w:tcPr>
          <w:p>
            <w:pPr>
              <w:rPr>
                <w:rFonts w:hint="default" w:ascii="仿宋_GB2312" w:hAnsi="仿宋_GB2312" w:eastAsia="仿宋_GB2312" w:cs="仿宋_GB2312"/>
                <w:sz w:val="28"/>
                <w:szCs w:val="28"/>
              </w:rPr>
            </w:pPr>
            <w:r>
              <w:rPr>
                <w:rFonts w:ascii="仿宋_GB2312" w:hAnsi="仿宋_GB2312" w:eastAsia="仿宋_GB2312" w:cs="仿宋_GB2312"/>
                <w:sz w:val="28"/>
                <w:szCs w:val="28"/>
              </w:rPr>
              <w:t>（）工程师</w:t>
            </w:r>
          </w:p>
        </w:tc>
        <w:tc>
          <w:tcPr>
            <w:tcW w:w="1860" w:type="dxa"/>
            <w:gridSpan w:val="4"/>
            <w:vAlign w:val="center"/>
          </w:tcPr>
          <w:p>
            <w:pPr>
              <w:rPr>
                <w:rFonts w:hint="default" w:ascii="仿宋_GB2312" w:hAnsi="仿宋_GB2312" w:eastAsia="仿宋_GB2312" w:cs="仿宋_GB2312"/>
                <w:sz w:val="28"/>
                <w:szCs w:val="28"/>
              </w:rPr>
            </w:pPr>
            <w:r>
              <w:rPr>
                <w:rFonts w:ascii="仿宋_GB2312" w:hAnsi="仿宋_GB2312" w:eastAsia="仿宋_GB2312" w:cs="仿宋_GB2312"/>
                <w:sz w:val="28"/>
                <w:szCs w:val="28"/>
              </w:rPr>
              <w:t>（）工程师</w:t>
            </w:r>
          </w:p>
        </w:tc>
        <w:tc>
          <w:tcPr>
            <w:tcW w:w="1515" w:type="dxa"/>
            <w:vAlign w:val="center"/>
          </w:tcPr>
          <w:p>
            <w:pPr>
              <w:rPr>
                <w:rFonts w:hint="default" w:ascii="仿宋_GB2312" w:hAnsi="仿宋_GB2312" w:eastAsia="仿宋_GB2312" w:cs="仿宋_GB2312"/>
                <w:sz w:val="28"/>
                <w:szCs w:val="28"/>
              </w:rPr>
            </w:pPr>
            <w:r>
              <w:rPr>
                <w:rFonts w:ascii="仿宋_GB2312" w:hAnsi="仿宋_GB2312" w:eastAsia="仿宋_GB2312" w:cs="仿宋_GB2312"/>
                <w:sz w:val="28"/>
                <w:szCs w:val="28"/>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2019" w:type="dxa"/>
            <w:gridSpan w:val="2"/>
            <w:vAlign w:val="center"/>
          </w:tcPr>
          <w:p>
            <w:pPr>
              <w:rPr>
                <w:rFonts w:hint="default" w:ascii="仿宋_GB2312" w:hAnsi="仿宋_GB2312" w:eastAsia="仿宋_GB2312" w:cs="仿宋_GB2312"/>
                <w:sz w:val="28"/>
                <w:szCs w:val="28"/>
              </w:rPr>
            </w:pPr>
          </w:p>
        </w:tc>
        <w:tc>
          <w:tcPr>
            <w:tcW w:w="1665" w:type="dxa"/>
            <w:gridSpan w:val="2"/>
            <w:vAlign w:val="center"/>
          </w:tcPr>
          <w:p>
            <w:pPr>
              <w:rPr>
                <w:rFonts w:hint="default" w:ascii="仿宋_GB2312" w:hAnsi="仿宋_GB2312" w:eastAsia="仿宋_GB2312" w:cs="仿宋_GB2312"/>
                <w:sz w:val="28"/>
                <w:szCs w:val="28"/>
              </w:rPr>
            </w:pPr>
          </w:p>
        </w:tc>
        <w:tc>
          <w:tcPr>
            <w:tcW w:w="1740" w:type="dxa"/>
            <w:gridSpan w:val="2"/>
            <w:vAlign w:val="center"/>
          </w:tcPr>
          <w:p>
            <w:pPr>
              <w:rPr>
                <w:rFonts w:hint="default" w:ascii="仿宋_GB2312" w:hAnsi="仿宋_GB2312" w:eastAsia="仿宋_GB2312" w:cs="仿宋_GB2312"/>
                <w:sz w:val="28"/>
                <w:szCs w:val="28"/>
              </w:rPr>
            </w:pPr>
          </w:p>
        </w:tc>
        <w:tc>
          <w:tcPr>
            <w:tcW w:w="1860" w:type="dxa"/>
            <w:gridSpan w:val="4"/>
            <w:vAlign w:val="center"/>
          </w:tcPr>
          <w:p>
            <w:pPr>
              <w:rPr>
                <w:rFonts w:hint="default" w:ascii="仿宋_GB2312" w:hAnsi="仿宋_GB2312" w:eastAsia="仿宋_GB2312" w:cs="仿宋_GB2312"/>
                <w:sz w:val="28"/>
                <w:szCs w:val="28"/>
              </w:rPr>
            </w:pPr>
          </w:p>
        </w:tc>
        <w:tc>
          <w:tcPr>
            <w:tcW w:w="1515" w:type="dxa"/>
            <w:vAlign w:val="center"/>
          </w:tcPr>
          <w:p>
            <w:pPr>
              <w:rPr>
                <w:rFonts w:hint="default"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2" w:hRule="atLeast"/>
        </w:trPr>
        <w:tc>
          <w:tcPr>
            <w:tcW w:w="8799" w:type="dxa"/>
            <w:gridSpan w:val="11"/>
            <w:vAlign w:val="center"/>
          </w:tcPr>
          <w:p>
            <w:pPr>
              <w:pStyle w:val="2"/>
              <w:rPr>
                <w:rFonts w:hint="default" w:ascii="仿宋_GB2312" w:hAnsi="仿宋_GB2312" w:eastAsia="仿宋_GB2312" w:cs="仿宋_GB2312"/>
                <w:sz w:val="28"/>
                <w:szCs w:val="28"/>
              </w:rPr>
            </w:pPr>
            <w:r>
              <w:rPr>
                <w:rFonts w:ascii="仿宋_GB2312" w:hAnsi="仿宋_GB2312" w:eastAsia="仿宋_GB2312" w:cs="仿宋_GB2312"/>
                <w:sz w:val="28"/>
                <w:szCs w:val="28"/>
              </w:rPr>
              <w:t>企业和项目获奖情况：</w:t>
            </w:r>
          </w:p>
          <w:p>
            <w:pPr>
              <w:pStyle w:val="2"/>
              <w:rPr>
                <w:rFonts w:hint="default" w:ascii="仿宋_GB2312" w:hAnsi="仿宋_GB2312" w:eastAsia="仿宋_GB2312" w:cs="仿宋_GB2312"/>
                <w:sz w:val="28"/>
                <w:szCs w:val="28"/>
              </w:rPr>
            </w:pPr>
          </w:p>
          <w:p>
            <w:pPr>
              <w:pStyle w:val="2"/>
              <w:rPr>
                <w:rFonts w:hint="default"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6" w:hRule="atLeast"/>
        </w:trPr>
        <w:tc>
          <w:tcPr>
            <w:tcW w:w="8799" w:type="dxa"/>
            <w:gridSpan w:val="11"/>
            <w:vAlign w:val="center"/>
          </w:tcPr>
          <w:p>
            <w:pPr>
              <w:pStyle w:val="2"/>
              <w:rPr>
                <w:rFonts w:hint="default" w:ascii="仿宋_GB2312" w:hAnsi="仿宋_GB2312" w:eastAsia="仿宋_GB2312" w:cs="仿宋_GB2312"/>
                <w:sz w:val="28"/>
                <w:szCs w:val="28"/>
              </w:rPr>
            </w:pPr>
            <w:r>
              <w:rPr>
                <w:rFonts w:ascii="仿宋_GB2312" w:hAnsi="仿宋_GB2312" w:eastAsia="仿宋_GB2312" w:cs="仿宋_GB2312"/>
                <w:sz w:val="28"/>
                <w:szCs w:val="28"/>
              </w:rPr>
              <w:t>其他情况（按时缴纳会费、参与协会活动情况、新工艺新技术推广情况）：</w:t>
            </w:r>
          </w:p>
          <w:p>
            <w:pPr>
              <w:pStyle w:val="2"/>
              <w:rPr>
                <w:rFonts w:hint="default" w:ascii="仿宋_GB2312" w:hAnsi="仿宋_GB2312" w:eastAsia="仿宋_GB2312" w:cs="仿宋_GB2312"/>
                <w:sz w:val="28"/>
                <w:szCs w:val="28"/>
              </w:rPr>
            </w:pPr>
          </w:p>
          <w:p>
            <w:pPr>
              <w:pStyle w:val="2"/>
              <w:rPr>
                <w:rFonts w:hint="default" w:ascii="仿宋_GB2312" w:hAnsi="仿宋_GB2312" w:eastAsia="仿宋_GB2312" w:cs="仿宋_GB2312"/>
                <w:sz w:val="28"/>
                <w:szCs w:val="28"/>
              </w:rPr>
            </w:pPr>
          </w:p>
          <w:p>
            <w:pPr>
              <w:pStyle w:val="2"/>
              <w:rPr>
                <w:rFonts w:hint="default" w:ascii="仿宋_GB2312" w:hAnsi="仿宋_GB2312" w:eastAsia="仿宋_GB2312" w:cs="仿宋_GB2312"/>
                <w:sz w:val="28"/>
                <w:szCs w:val="28"/>
              </w:rPr>
            </w:pPr>
          </w:p>
        </w:tc>
      </w:tr>
    </w:tbl>
    <w:p>
      <w:pPr>
        <w:pStyle w:val="2"/>
        <w:jc w:val="center"/>
        <w:rPr>
          <w:rFonts w:hint="default" w:ascii="黑体" w:hAnsi="黑体" w:eastAsia="黑体" w:cs="黑体"/>
          <w:sz w:val="32"/>
          <w:szCs w:val="32"/>
        </w:rPr>
      </w:pPr>
      <w:r>
        <w:rPr>
          <w:rFonts w:ascii="黑体" w:hAnsi="黑体" w:eastAsia="黑体" w:cs="黑体"/>
          <w:sz w:val="32"/>
          <w:szCs w:val="32"/>
        </w:rPr>
        <w:t>二、业绩介绍</w:t>
      </w:r>
    </w:p>
    <w:tbl>
      <w:tblPr>
        <w:tblStyle w:val="5"/>
        <w:tblW w:w="89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1" w:hRule="atLeast"/>
        </w:trPr>
        <w:tc>
          <w:tcPr>
            <w:tcW w:w="8937" w:type="dxa"/>
          </w:tcPr>
          <w:p>
            <w:pPr>
              <w:jc w:val="center"/>
              <w:rPr>
                <w:rFonts w:hint="default" w:ascii="黑体" w:hAnsi="黑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4" w:hRule="atLeast"/>
        </w:trPr>
        <w:tc>
          <w:tcPr>
            <w:tcW w:w="8937" w:type="dxa"/>
          </w:tcPr>
          <w:p>
            <w:pPr>
              <w:rPr>
                <w:rFonts w:hint="default" w:ascii="仿宋_GB2312" w:hAnsi="仿宋_GB2312" w:eastAsia="仿宋_GB2312" w:cs="仿宋_GB2312"/>
                <w:sz w:val="28"/>
                <w:szCs w:val="28"/>
              </w:rPr>
            </w:pPr>
            <w:r>
              <w:rPr>
                <w:rFonts w:ascii="仿宋_GB2312" w:hAnsi="仿宋_GB2312" w:eastAsia="仿宋_GB2312" w:cs="仿宋_GB2312"/>
                <w:sz w:val="28"/>
                <w:szCs w:val="28"/>
              </w:rPr>
              <w:t>单位意见：</w:t>
            </w:r>
          </w:p>
          <w:p>
            <w:pPr>
              <w:pStyle w:val="2"/>
              <w:rPr>
                <w:rFonts w:hint="default" w:ascii="仿宋_GB2312" w:hAnsi="仿宋_GB2312" w:eastAsia="仿宋_GB2312" w:cs="仿宋_GB2312"/>
                <w:sz w:val="28"/>
                <w:szCs w:val="28"/>
              </w:rPr>
            </w:pPr>
          </w:p>
          <w:p>
            <w:pPr>
              <w:pStyle w:val="2"/>
              <w:rPr>
                <w:rFonts w:hint="default" w:ascii="仿宋_GB2312" w:hAnsi="仿宋_GB2312" w:eastAsia="仿宋_GB2312" w:cs="仿宋_GB2312"/>
                <w:sz w:val="28"/>
                <w:szCs w:val="28"/>
              </w:rPr>
            </w:pPr>
          </w:p>
          <w:p>
            <w:pPr>
              <w:tabs>
                <w:tab w:val="left" w:pos="2400"/>
              </w:tabs>
              <w:rPr>
                <w:rFonts w:hint="default" w:ascii="仿宋_GB2312" w:hAnsi="仿宋_GB2312" w:eastAsia="仿宋_GB2312" w:cs="仿宋_GB2312"/>
                <w:sz w:val="28"/>
                <w:szCs w:val="28"/>
              </w:rPr>
            </w:pPr>
          </w:p>
          <w:p>
            <w:pPr>
              <w:spacing w:line="320" w:lineRule="exact"/>
              <w:ind w:firstLine="6750"/>
              <w:rPr>
                <w:rFonts w:hint="default" w:ascii="仿宋_GB2312" w:hAnsi="仿宋_GB2312" w:eastAsia="仿宋_GB2312" w:cs="仿宋_GB2312"/>
                <w:sz w:val="28"/>
                <w:szCs w:val="28"/>
              </w:rPr>
            </w:pPr>
            <w:r>
              <w:rPr>
                <w:rFonts w:ascii="仿宋_GB2312" w:hAnsi="仿宋_GB2312" w:eastAsia="仿宋_GB2312" w:cs="仿宋_GB2312"/>
                <w:sz w:val="28"/>
                <w:szCs w:val="28"/>
              </w:rPr>
              <w:t>（公 章）</w:t>
            </w:r>
          </w:p>
          <w:p>
            <w:pPr>
              <w:ind w:firstLine="4480" w:firstLineChars="1600"/>
              <w:jc w:val="center"/>
              <w:rPr>
                <w:rFonts w:hint="default" w:ascii="仿宋_GB2312" w:hAnsi="仿宋_GB2312" w:eastAsia="仿宋_GB2312" w:cs="仿宋_GB2312"/>
                <w:sz w:val="28"/>
                <w:szCs w:val="28"/>
              </w:rPr>
            </w:pPr>
            <w:r>
              <w:rPr>
                <w:rFonts w:ascii="仿宋_GB2312" w:hAnsi="仿宋_GB2312"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0" w:hRule="atLeast"/>
        </w:trPr>
        <w:tc>
          <w:tcPr>
            <w:tcW w:w="8937" w:type="dxa"/>
          </w:tcPr>
          <w:p>
            <w:pPr>
              <w:rPr>
                <w:rFonts w:hint="default" w:ascii="仿宋_GB2312" w:hAnsi="仿宋_GB2312" w:eastAsia="仿宋_GB2312" w:cs="仿宋_GB2312"/>
                <w:sz w:val="28"/>
                <w:szCs w:val="28"/>
              </w:rPr>
            </w:pPr>
            <w:r>
              <w:rPr>
                <w:rFonts w:ascii="仿宋_GB2312" w:hAnsi="仿宋_GB2312" w:eastAsia="仿宋_GB2312" w:cs="仿宋_GB2312"/>
                <w:sz w:val="28"/>
                <w:szCs w:val="28"/>
              </w:rPr>
              <w:t>评选专家意见：</w:t>
            </w:r>
          </w:p>
          <w:p>
            <w:pPr>
              <w:rPr>
                <w:rFonts w:hint="default" w:ascii="仿宋_GB2312" w:hAnsi="仿宋_GB2312" w:eastAsia="仿宋_GB2312" w:cs="仿宋_GB2312"/>
                <w:sz w:val="28"/>
                <w:szCs w:val="28"/>
              </w:rPr>
            </w:pPr>
          </w:p>
          <w:p>
            <w:pPr>
              <w:rPr>
                <w:rFonts w:hint="default" w:ascii="仿宋_GB2312" w:hAnsi="仿宋_GB2312" w:eastAsia="仿宋_GB2312" w:cs="仿宋_GB2312"/>
                <w:sz w:val="28"/>
                <w:szCs w:val="28"/>
              </w:rPr>
            </w:pPr>
          </w:p>
          <w:p>
            <w:pPr>
              <w:rPr>
                <w:rFonts w:hint="default" w:ascii="仿宋_GB2312" w:hAnsi="仿宋_GB2312" w:eastAsia="仿宋_GB2312" w:cs="仿宋_GB2312"/>
                <w:sz w:val="28"/>
                <w:szCs w:val="28"/>
              </w:rPr>
            </w:pPr>
          </w:p>
          <w:p>
            <w:pPr>
              <w:rPr>
                <w:rFonts w:hint="default" w:ascii="仿宋_GB2312" w:hAnsi="仿宋_GB2312" w:eastAsia="仿宋_GB2312" w:cs="仿宋_GB2312"/>
                <w:sz w:val="28"/>
                <w:szCs w:val="28"/>
              </w:rPr>
            </w:pPr>
          </w:p>
          <w:p>
            <w:pPr>
              <w:spacing w:line="320" w:lineRule="exact"/>
              <w:ind w:firstLine="6750"/>
              <w:rPr>
                <w:rFonts w:hint="default" w:ascii="仿宋_GB2312" w:hAnsi="仿宋_GB2312" w:eastAsia="仿宋_GB2312" w:cs="仿宋_GB2312"/>
                <w:sz w:val="28"/>
                <w:szCs w:val="28"/>
              </w:rPr>
            </w:pPr>
          </w:p>
          <w:p>
            <w:pPr>
              <w:rPr>
                <w:rFonts w:hint="default" w:ascii="仿宋_GB2312" w:hAnsi="仿宋_GB2312" w:eastAsia="仿宋_GB2312" w:cs="仿宋_GB2312"/>
                <w:sz w:val="28"/>
                <w:szCs w:val="28"/>
              </w:rPr>
            </w:pPr>
          </w:p>
          <w:p>
            <w:pPr>
              <w:rPr>
                <w:rFonts w:hint="default" w:ascii="仿宋_GB2312" w:hAnsi="仿宋_GB2312" w:eastAsia="仿宋_GB2312" w:cs="仿宋_GB2312"/>
                <w:sz w:val="28"/>
                <w:szCs w:val="28"/>
              </w:rPr>
            </w:pPr>
            <w:r>
              <w:rPr>
                <w:rFonts w:ascii="仿宋_GB2312" w:hAnsi="仿宋_GB2312"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937" w:type="dxa"/>
          </w:tcPr>
          <w:p>
            <w:pPr>
              <w:rPr>
                <w:rFonts w:hint="default" w:ascii="仿宋_GB2312" w:hAnsi="仿宋_GB2312" w:eastAsia="仿宋_GB2312" w:cs="仿宋_GB2312"/>
                <w:sz w:val="28"/>
                <w:szCs w:val="28"/>
              </w:rPr>
            </w:pPr>
            <w:r>
              <w:rPr>
                <w:rFonts w:ascii="仿宋_GB2312" w:hAnsi="仿宋_GB2312" w:eastAsia="仿宋_GB2312" w:cs="仿宋_GB2312"/>
                <w:sz w:val="28"/>
                <w:szCs w:val="28"/>
              </w:rPr>
              <w:t>市建筑业协会意见：</w:t>
            </w:r>
          </w:p>
          <w:p>
            <w:pPr>
              <w:pStyle w:val="2"/>
              <w:rPr>
                <w:rFonts w:hint="default" w:ascii="仿宋_GB2312" w:hAnsi="仿宋_GB2312" w:eastAsia="仿宋_GB2312" w:cs="仿宋_GB2312"/>
                <w:sz w:val="28"/>
                <w:szCs w:val="28"/>
              </w:rPr>
            </w:pPr>
          </w:p>
          <w:p>
            <w:pPr>
              <w:pStyle w:val="2"/>
              <w:rPr>
                <w:rFonts w:hint="default" w:ascii="仿宋_GB2312" w:hAnsi="仿宋_GB2312" w:eastAsia="仿宋_GB2312" w:cs="仿宋_GB2312"/>
                <w:sz w:val="28"/>
                <w:szCs w:val="28"/>
              </w:rPr>
            </w:pPr>
          </w:p>
          <w:p>
            <w:pPr>
              <w:pStyle w:val="2"/>
              <w:rPr>
                <w:rFonts w:hint="default" w:ascii="仿宋_GB2312" w:hAnsi="仿宋_GB2312" w:eastAsia="仿宋_GB2312" w:cs="仿宋_GB2312"/>
                <w:sz w:val="28"/>
                <w:szCs w:val="28"/>
              </w:rPr>
            </w:pPr>
          </w:p>
          <w:p>
            <w:pPr>
              <w:pStyle w:val="2"/>
              <w:rPr>
                <w:rFonts w:hint="default" w:ascii="仿宋_GB2312" w:hAnsi="仿宋_GB2312" w:eastAsia="仿宋_GB2312" w:cs="仿宋_GB2312"/>
                <w:sz w:val="28"/>
                <w:szCs w:val="28"/>
              </w:rPr>
            </w:pPr>
          </w:p>
          <w:p>
            <w:pPr>
              <w:spacing w:line="320" w:lineRule="exact"/>
              <w:ind w:left="6943" w:leftChars="3306" w:firstLine="865" w:firstLineChars="309"/>
              <w:rPr>
                <w:rFonts w:hint="default" w:ascii="仿宋_GB2312" w:hAnsi="仿宋_GB2312" w:eastAsia="仿宋_GB2312" w:cs="仿宋_GB2312"/>
                <w:sz w:val="28"/>
                <w:szCs w:val="28"/>
              </w:rPr>
            </w:pPr>
            <w:r>
              <w:rPr>
                <w:rFonts w:ascii="仿宋_GB2312" w:hAnsi="仿宋_GB2312" w:eastAsia="仿宋_GB2312" w:cs="仿宋_GB2312"/>
                <w:sz w:val="28"/>
                <w:szCs w:val="28"/>
              </w:rPr>
              <w:t xml:space="preserve">                             （公 章）</w:t>
            </w:r>
          </w:p>
          <w:p>
            <w:pPr>
              <w:pStyle w:val="2"/>
              <w:rPr>
                <w:rFonts w:hint="default" w:ascii="仿宋_GB2312" w:hAnsi="仿宋_GB2312" w:eastAsia="仿宋_GB2312" w:cs="仿宋_GB2312"/>
                <w:sz w:val="28"/>
                <w:szCs w:val="28"/>
              </w:rPr>
            </w:pPr>
            <w:r>
              <w:rPr>
                <w:rFonts w:ascii="仿宋_GB2312" w:hAnsi="仿宋_GB2312" w:eastAsia="仿宋_GB2312" w:cs="仿宋_GB2312"/>
                <w:sz w:val="28"/>
                <w:szCs w:val="28"/>
              </w:rPr>
              <w:t xml:space="preserve">                                                  年   月   日</w:t>
            </w:r>
          </w:p>
        </w:tc>
      </w:tr>
    </w:tbl>
    <w:p>
      <w:pPr>
        <w:pStyle w:val="2"/>
        <w:jc w:val="right"/>
        <w:rPr>
          <w:rFonts w:hint="default" w:ascii="微软雅黑" w:hAnsi="微软雅黑" w:eastAsia="微软雅黑"/>
          <w:sz w:val="32"/>
        </w:rPr>
      </w:pPr>
    </w:p>
    <w:p>
      <w:pPr>
        <w:pStyle w:val="2"/>
        <w:rPr>
          <w:rFonts w:hint="default" w:ascii="微软雅黑" w:hAnsi="微软雅黑" w:eastAsia="微软雅黑"/>
        </w:rPr>
        <w:sectPr>
          <w:pgSz w:w="12240" w:h="15840"/>
          <w:pgMar w:top="1984" w:right="1247" w:bottom="1701" w:left="1587" w:header="720" w:footer="720" w:gutter="0"/>
          <w:cols w:space="720" w:num="1"/>
        </w:sectPr>
      </w:pPr>
    </w:p>
    <w:p>
      <w:pPr>
        <w:pStyle w:val="2"/>
        <w:rPr>
          <w:rFonts w:hint="default" w:ascii="微软雅黑" w:hAnsi="微软雅黑" w:eastAsia="微软雅黑"/>
        </w:rPr>
      </w:pPr>
      <w:r>
        <w:rPr>
          <w:rFonts w:ascii="微软雅黑" w:hAnsi="微软雅黑" w:eastAsia="微软雅黑"/>
        </w:rPr>
        <w:t>附件1-2：</w:t>
      </w:r>
    </w:p>
    <w:p>
      <w:pPr>
        <w:pStyle w:val="2"/>
        <w:jc w:val="center"/>
        <w:rPr>
          <w:rFonts w:hint="default"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企业获奖证书统计清单（共</w:t>
      </w:r>
      <w:r>
        <w:rPr>
          <w:rFonts w:ascii="方正小标宋简体" w:hAnsi="方正小标宋简体" w:eastAsia="方正小标宋简体" w:cs="方正小标宋简体"/>
          <w:sz w:val="44"/>
          <w:szCs w:val="44"/>
          <w:u w:val="single"/>
        </w:rPr>
        <w:t xml:space="preserve">   </w:t>
      </w:r>
      <w:r>
        <w:rPr>
          <w:rFonts w:ascii="方正小标宋简体" w:hAnsi="方正小标宋简体" w:eastAsia="方正小标宋简体" w:cs="方正小标宋简体"/>
          <w:sz w:val="44"/>
          <w:szCs w:val="44"/>
        </w:rPr>
        <w:t>个）</w:t>
      </w:r>
    </w:p>
    <w:p>
      <w:pPr>
        <w:pStyle w:val="2"/>
        <w:rPr>
          <w:rFonts w:hint="default" w:ascii="仿宋_GB2312" w:hAnsi="仿宋_GB2312" w:eastAsia="仿宋_GB2312" w:cs="仿宋_GB2312"/>
          <w:sz w:val="32"/>
          <w:szCs w:val="32"/>
        </w:rPr>
      </w:pPr>
      <w:r>
        <w:rPr>
          <w:rFonts w:ascii="仿宋_GB2312" w:hAnsi="仿宋_GB2312" w:eastAsia="仿宋_GB2312" w:cs="仿宋_GB2312"/>
          <w:sz w:val="32"/>
          <w:szCs w:val="32"/>
        </w:rPr>
        <w:t>单位名称：（盖章）</w:t>
      </w:r>
      <w:r>
        <w:rPr>
          <w:rFonts w:ascii="仿宋_GB2312" w:hAnsi="仿宋_GB2312" w:eastAsia="仿宋_GB2312" w:cs="仿宋_GB2312"/>
          <w:sz w:val="32"/>
          <w:szCs w:val="32"/>
          <w:u w:val="single"/>
        </w:rPr>
        <w:t xml:space="preserve">                          </w:t>
      </w:r>
    </w:p>
    <w:tbl>
      <w:tblPr>
        <w:tblStyle w:val="6"/>
        <w:tblW w:w="8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713"/>
        <w:gridCol w:w="1561"/>
        <w:gridCol w:w="1582"/>
        <w:gridCol w:w="1666"/>
        <w:gridCol w:w="1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74"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序号</w:t>
            </w:r>
          </w:p>
        </w:tc>
        <w:tc>
          <w:tcPr>
            <w:tcW w:w="1713"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获奖名称</w:t>
            </w:r>
          </w:p>
        </w:tc>
        <w:tc>
          <w:tcPr>
            <w:tcW w:w="1561"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获奖年份</w:t>
            </w:r>
          </w:p>
        </w:tc>
        <w:tc>
          <w:tcPr>
            <w:tcW w:w="1582"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发证时间</w:t>
            </w:r>
          </w:p>
        </w:tc>
        <w:tc>
          <w:tcPr>
            <w:tcW w:w="1666"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颁奖单位</w:t>
            </w:r>
          </w:p>
        </w:tc>
        <w:tc>
          <w:tcPr>
            <w:tcW w:w="1658"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674"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1</w:t>
            </w: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674"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2</w:t>
            </w: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74"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3</w:t>
            </w: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bl>
    <w:p>
      <w:pPr>
        <w:pStyle w:val="2"/>
        <w:rPr>
          <w:rFonts w:hint="default" w:ascii="微软雅黑" w:hAnsi="微软雅黑" w:eastAsia="微软雅黑"/>
        </w:rPr>
      </w:pPr>
    </w:p>
    <w:p>
      <w:pPr>
        <w:pStyle w:val="2"/>
        <w:rPr>
          <w:rFonts w:hint="default" w:ascii="微软雅黑" w:hAnsi="微软雅黑" w:eastAsia="微软雅黑"/>
        </w:rPr>
      </w:pPr>
      <w:r>
        <w:rPr>
          <w:rFonts w:ascii="微软雅黑" w:hAnsi="微软雅黑" w:eastAsia="微软雅黑"/>
        </w:rPr>
        <w:t>附件1-3：</w:t>
      </w:r>
    </w:p>
    <w:p>
      <w:pPr>
        <w:pStyle w:val="2"/>
        <w:jc w:val="center"/>
        <w:rPr>
          <w:rFonts w:hint="default"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项目获奖证书统计清单（共</w:t>
      </w:r>
      <w:r>
        <w:rPr>
          <w:rFonts w:ascii="方正小标宋简体" w:hAnsi="方正小标宋简体" w:eastAsia="方正小标宋简体" w:cs="方正小标宋简体"/>
          <w:sz w:val="44"/>
          <w:szCs w:val="44"/>
          <w:u w:val="single"/>
        </w:rPr>
        <w:t xml:space="preserve">   </w:t>
      </w:r>
      <w:r>
        <w:rPr>
          <w:rFonts w:ascii="方正小标宋简体" w:hAnsi="方正小标宋简体" w:eastAsia="方正小标宋简体" w:cs="方正小标宋简体"/>
          <w:sz w:val="44"/>
          <w:szCs w:val="44"/>
        </w:rPr>
        <w:t>个）</w:t>
      </w:r>
    </w:p>
    <w:p>
      <w:pPr>
        <w:pStyle w:val="2"/>
        <w:rPr>
          <w:rFonts w:hint="default" w:ascii="仿宋_GB2312" w:hAnsi="仿宋_GB2312" w:eastAsia="仿宋_GB2312" w:cs="仿宋_GB2312"/>
          <w:sz w:val="32"/>
          <w:szCs w:val="32"/>
        </w:rPr>
      </w:pPr>
      <w:r>
        <w:rPr>
          <w:rFonts w:ascii="仿宋_GB2312" w:hAnsi="仿宋_GB2312" w:eastAsia="仿宋_GB2312" w:cs="仿宋_GB2312"/>
          <w:sz w:val="32"/>
          <w:szCs w:val="32"/>
        </w:rPr>
        <w:t>单位名称：（盖章）</w:t>
      </w:r>
      <w:r>
        <w:rPr>
          <w:rFonts w:ascii="仿宋_GB2312" w:hAnsi="仿宋_GB2312" w:eastAsia="仿宋_GB2312" w:cs="仿宋_GB2312"/>
          <w:sz w:val="32"/>
          <w:szCs w:val="32"/>
          <w:u w:val="single"/>
        </w:rPr>
        <w:t xml:space="preserve">                          </w:t>
      </w:r>
    </w:p>
    <w:tbl>
      <w:tblPr>
        <w:tblStyle w:val="6"/>
        <w:tblW w:w="8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713"/>
        <w:gridCol w:w="1546"/>
        <w:gridCol w:w="1597"/>
        <w:gridCol w:w="1666"/>
        <w:gridCol w:w="1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74"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序号</w:t>
            </w:r>
          </w:p>
        </w:tc>
        <w:tc>
          <w:tcPr>
            <w:tcW w:w="1713"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获奖名称</w:t>
            </w:r>
          </w:p>
        </w:tc>
        <w:tc>
          <w:tcPr>
            <w:tcW w:w="1546"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获奖年份</w:t>
            </w:r>
          </w:p>
        </w:tc>
        <w:tc>
          <w:tcPr>
            <w:tcW w:w="1597"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发证时间</w:t>
            </w:r>
          </w:p>
        </w:tc>
        <w:tc>
          <w:tcPr>
            <w:tcW w:w="1666"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颁奖单位</w:t>
            </w:r>
          </w:p>
        </w:tc>
        <w:tc>
          <w:tcPr>
            <w:tcW w:w="1658"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674"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1</w:t>
            </w: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674"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2</w:t>
            </w: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74"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3</w:t>
            </w: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46" w:type="dxa"/>
            <w:vAlign w:val="center"/>
          </w:tcPr>
          <w:p>
            <w:pPr>
              <w:pStyle w:val="2"/>
              <w:jc w:val="center"/>
              <w:rPr>
                <w:rFonts w:hint="default" w:ascii="仿宋_GB2312" w:hAnsi="仿宋_GB2312" w:eastAsia="仿宋_GB2312" w:cs="仿宋_GB2312"/>
                <w:sz w:val="32"/>
                <w:szCs w:val="32"/>
              </w:rPr>
            </w:pPr>
          </w:p>
        </w:tc>
        <w:tc>
          <w:tcPr>
            <w:tcW w:w="1597"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bl>
    <w:p>
      <w:pPr>
        <w:pStyle w:val="2"/>
        <w:rPr>
          <w:rFonts w:hint="default" w:ascii="仿宋_GB2312" w:hAnsi="仿宋_GB2312" w:eastAsia="仿宋_GB2312" w:cs="仿宋_GB2312"/>
          <w:sz w:val="28"/>
          <w:szCs w:val="28"/>
        </w:rPr>
      </w:pPr>
    </w:p>
    <w:p>
      <w:pPr>
        <w:pStyle w:val="2"/>
        <w:rPr>
          <w:rFonts w:hint="default" w:ascii="仿宋_GB2312" w:hAnsi="仿宋_GB2312" w:eastAsia="仿宋_GB2312" w:cs="仿宋_GB2312"/>
          <w:sz w:val="28"/>
          <w:szCs w:val="28"/>
        </w:rPr>
      </w:pPr>
      <w:r>
        <w:rPr>
          <w:rFonts w:ascii="仿宋_GB2312" w:hAnsi="仿宋_GB2312" w:eastAsia="仿宋_GB2312" w:cs="仿宋_GB2312"/>
          <w:sz w:val="28"/>
          <w:szCs w:val="28"/>
        </w:rPr>
        <w:t>附件1-4：</w:t>
      </w:r>
    </w:p>
    <w:p>
      <w:pPr>
        <w:pStyle w:val="2"/>
        <w:jc w:val="center"/>
        <w:rPr>
          <w:rFonts w:hint="default"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“标准化工地”证书统计清单（共</w:t>
      </w:r>
      <w:r>
        <w:rPr>
          <w:rFonts w:ascii="方正小标宋简体" w:hAnsi="方正小标宋简体" w:eastAsia="方正小标宋简体" w:cs="方正小标宋简体"/>
          <w:sz w:val="44"/>
          <w:szCs w:val="44"/>
          <w:u w:val="single"/>
        </w:rPr>
        <w:t xml:space="preserve">   </w:t>
      </w:r>
      <w:r>
        <w:rPr>
          <w:rFonts w:ascii="方正小标宋简体" w:hAnsi="方正小标宋简体" w:eastAsia="方正小标宋简体" w:cs="方正小标宋简体"/>
          <w:sz w:val="44"/>
          <w:szCs w:val="44"/>
        </w:rPr>
        <w:t>个）</w:t>
      </w:r>
    </w:p>
    <w:p>
      <w:pPr>
        <w:pStyle w:val="2"/>
        <w:rPr>
          <w:rFonts w:hint="default" w:ascii="仿宋_GB2312" w:hAnsi="仿宋_GB2312" w:eastAsia="仿宋_GB2312" w:cs="仿宋_GB2312"/>
          <w:sz w:val="32"/>
          <w:szCs w:val="32"/>
        </w:rPr>
      </w:pPr>
      <w:r>
        <w:rPr>
          <w:rFonts w:ascii="仿宋_GB2312" w:hAnsi="仿宋_GB2312" w:eastAsia="仿宋_GB2312" w:cs="仿宋_GB2312"/>
          <w:sz w:val="32"/>
          <w:szCs w:val="32"/>
        </w:rPr>
        <w:t>单位名称：（盖章）</w:t>
      </w:r>
      <w:r>
        <w:rPr>
          <w:rFonts w:ascii="仿宋_GB2312" w:hAnsi="仿宋_GB2312" w:eastAsia="仿宋_GB2312" w:cs="仿宋_GB2312"/>
          <w:sz w:val="32"/>
          <w:szCs w:val="32"/>
          <w:u w:val="single"/>
        </w:rPr>
        <w:t xml:space="preserve">                          </w:t>
      </w:r>
    </w:p>
    <w:tbl>
      <w:tblPr>
        <w:tblStyle w:val="6"/>
        <w:tblW w:w="8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713"/>
        <w:gridCol w:w="1561"/>
        <w:gridCol w:w="1582"/>
        <w:gridCol w:w="1666"/>
        <w:gridCol w:w="1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74"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序号</w:t>
            </w:r>
          </w:p>
        </w:tc>
        <w:tc>
          <w:tcPr>
            <w:tcW w:w="1713"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获奖名称</w:t>
            </w:r>
          </w:p>
        </w:tc>
        <w:tc>
          <w:tcPr>
            <w:tcW w:w="1561"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获奖年份</w:t>
            </w:r>
          </w:p>
        </w:tc>
        <w:tc>
          <w:tcPr>
            <w:tcW w:w="1582"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发证时间</w:t>
            </w:r>
          </w:p>
        </w:tc>
        <w:tc>
          <w:tcPr>
            <w:tcW w:w="1666"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颁奖单位</w:t>
            </w:r>
          </w:p>
        </w:tc>
        <w:tc>
          <w:tcPr>
            <w:tcW w:w="1658"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674"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1</w:t>
            </w: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674"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2</w:t>
            </w: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74" w:type="dxa"/>
            <w:vAlign w:val="center"/>
          </w:tcPr>
          <w:p>
            <w:pPr>
              <w:pStyle w:val="2"/>
              <w:jc w:val="center"/>
              <w:rPr>
                <w:rFonts w:hint="default" w:ascii="仿宋_GB2312" w:hAnsi="仿宋_GB2312" w:eastAsia="仿宋_GB2312" w:cs="仿宋_GB2312"/>
                <w:sz w:val="32"/>
                <w:szCs w:val="32"/>
              </w:rPr>
            </w:pPr>
            <w:r>
              <w:rPr>
                <w:rFonts w:ascii="仿宋_GB2312" w:hAnsi="仿宋_GB2312" w:eastAsia="仿宋_GB2312" w:cs="仿宋_GB2312"/>
                <w:sz w:val="32"/>
                <w:szCs w:val="32"/>
              </w:rPr>
              <w:t>3</w:t>
            </w: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vAlign w:val="center"/>
          </w:tcPr>
          <w:p>
            <w:pPr>
              <w:pStyle w:val="2"/>
              <w:jc w:val="center"/>
              <w:rPr>
                <w:rFonts w:hint="default" w:ascii="仿宋_GB2312" w:hAnsi="仿宋_GB2312" w:eastAsia="仿宋_GB2312" w:cs="仿宋_GB2312"/>
                <w:sz w:val="32"/>
                <w:szCs w:val="32"/>
              </w:rPr>
            </w:pPr>
          </w:p>
        </w:tc>
        <w:tc>
          <w:tcPr>
            <w:tcW w:w="1713" w:type="dxa"/>
            <w:vAlign w:val="center"/>
          </w:tcPr>
          <w:p>
            <w:pPr>
              <w:pStyle w:val="2"/>
              <w:jc w:val="center"/>
              <w:rPr>
                <w:rFonts w:hint="default" w:ascii="仿宋_GB2312" w:hAnsi="仿宋_GB2312" w:eastAsia="仿宋_GB2312" w:cs="仿宋_GB2312"/>
                <w:sz w:val="32"/>
                <w:szCs w:val="32"/>
              </w:rPr>
            </w:pPr>
          </w:p>
        </w:tc>
        <w:tc>
          <w:tcPr>
            <w:tcW w:w="1561" w:type="dxa"/>
            <w:vAlign w:val="center"/>
          </w:tcPr>
          <w:p>
            <w:pPr>
              <w:pStyle w:val="2"/>
              <w:jc w:val="center"/>
              <w:rPr>
                <w:rFonts w:hint="default" w:ascii="仿宋_GB2312" w:hAnsi="仿宋_GB2312" w:eastAsia="仿宋_GB2312" w:cs="仿宋_GB2312"/>
                <w:sz w:val="32"/>
                <w:szCs w:val="32"/>
              </w:rPr>
            </w:pPr>
          </w:p>
        </w:tc>
        <w:tc>
          <w:tcPr>
            <w:tcW w:w="1582" w:type="dxa"/>
            <w:vAlign w:val="center"/>
          </w:tcPr>
          <w:p>
            <w:pPr>
              <w:pStyle w:val="2"/>
              <w:jc w:val="center"/>
              <w:rPr>
                <w:rFonts w:hint="default" w:ascii="仿宋_GB2312" w:hAnsi="仿宋_GB2312" w:eastAsia="仿宋_GB2312" w:cs="仿宋_GB2312"/>
                <w:sz w:val="32"/>
                <w:szCs w:val="32"/>
              </w:rPr>
            </w:pPr>
          </w:p>
        </w:tc>
        <w:tc>
          <w:tcPr>
            <w:tcW w:w="1666" w:type="dxa"/>
            <w:vAlign w:val="center"/>
          </w:tcPr>
          <w:p>
            <w:pPr>
              <w:pStyle w:val="2"/>
              <w:jc w:val="center"/>
              <w:rPr>
                <w:rFonts w:hint="default" w:ascii="仿宋_GB2312" w:hAnsi="仿宋_GB2312" w:eastAsia="仿宋_GB2312" w:cs="仿宋_GB2312"/>
                <w:sz w:val="32"/>
                <w:szCs w:val="32"/>
              </w:rPr>
            </w:pPr>
          </w:p>
        </w:tc>
        <w:tc>
          <w:tcPr>
            <w:tcW w:w="1658" w:type="dxa"/>
            <w:vAlign w:val="center"/>
          </w:tcPr>
          <w:p>
            <w:pPr>
              <w:pStyle w:val="2"/>
              <w:jc w:val="center"/>
              <w:rPr>
                <w:rFonts w:hint="default" w:ascii="仿宋_GB2312" w:hAnsi="仿宋_GB2312" w:eastAsia="仿宋_GB2312" w:cs="仿宋_GB2312"/>
                <w:sz w:val="32"/>
                <w:szCs w:val="32"/>
              </w:rPr>
            </w:pPr>
          </w:p>
        </w:tc>
      </w:tr>
    </w:tbl>
    <w:p>
      <w:pPr>
        <w:pStyle w:val="2"/>
        <w:rPr>
          <w:rFonts w:hint="default" w:ascii="仿宋_GB2312" w:hAnsi="仿宋_GB2312" w:eastAsia="仿宋_GB2312" w:cs="仿宋_GB2312"/>
          <w:sz w:val="44"/>
          <w:szCs w:val="44"/>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52C56"/>
    <w:multiLevelType w:val="multilevel"/>
    <w:tmpl w:val="5C752C56"/>
    <w:lvl w:ilvl="0" w:tentative="0">
      <w:start w:val="1"/>
      <w:numFmt w:val="japaneseCounting"/>
      <w:lvlText w:val="第%1章"/>
      <w:lvlJc w:val="left"/>
      <w:pPr>
        <w:ind w:left="1942" w:hanging="1080"/>
      </w:pPr>
      <w:rPr>
        <w:rFonts w:hint="default"/>
      </w:rPr>
    </w:lvl>
    <w:lvl w:ilvl="1" w:tentative="0">
      <w:start w:val="1"/>
      <w:numFmt w:val="lowerLetter"/>
      <w:lvlText w:val="%2)"/>
      <w:lvlJc w:val="left"/>
      <w:pPr>
        <w:ind w:left="1702" w:hanging="420"/>
      </w:pPr>
    </w:lvl>
    <w:lvl w:ilvl="2" w:tentative="0">
      <w:start w:val="1"/>
      <w:numFmt w:val="lowerRoman"/>
      <w:lvlText w:val="%3."/>
      <w:lvlJc w:val="right"/>
      <w:pPr>
        <w:ind w:left="2122" w:hanging="420"/>
      </w:pPr>
    </w:lvl>
    <w:lvl w:ilvl="3" w:tentative="0">
      <w:start w:val="1"/>
      <w:numFmt w:val="decimal"/>
      <w:lvlText w:val="%4."/>
      <w:lvlJc w:val="left"/>
      <w:pPr>
        <w:ind w:left="2542" w:hanging="420"/>
      </w:pPr>
    </w:lvl>
    <w:lvl w:ilvl="4" w:tentative="0">
      <w:start w:val="1"/>
      <w:numFmt w:val="lowerLetter"/>
      <w:lvlText w:val="%5)"/>
      <w:lvlJc w:val="left"/>
      <w:pPr>
        <w:ind w:left="2962" w:hanging="420"/>
      </w:pPr>
    </w:lvl>
    <w:lvl w:ilvl="5" w:tentative="0">
      <w:start w:val="1"/>
      <w:numFmt w:val="lowerRoman"/>
      <w:lvlText w:val="%6."/>
      <w:lvlJc w:val="right"/>
      <w:pPr>
        <w:ind w:left="3382" w:hanging="420"/>
      </w:pPr>
    </w:lvl>
    <w:lvl w:ilvl="6" w:tentative="0">
      <w:start w:val="1"/>
      <w:numFmt w:val="decimal"/>
      <w:lvlText w:val="%7."/>
      <w:lvlJc w:val="left"/>
      <w:pPr>
        <w:ind w:left="3802" w:hanging="420"/>
      </w:pPr>
    </w:lvl>
    <w:lvl w:ilvl="7" w:tentative="0">
      <w:start w:val="1"/>
      <w:numFmt w:val="lowerLetter"/>
      <w:lvlText w:val="%8)"/>
      <w:lvlJc w:val="left"/>
      <w:pPr>
        <w:ind w:left="4222" w:hanging="420"/>
      </w:pPr>
    </w:lvl>
    <w:lvl w:ilvl="8" w:tentative="0">
      <w:start w:val="1"/>
      <w:numFmt w:val="lowerRoman"/>
      <w:lvlText w:val="%9."/>
      <w:lvlJc w:val="right"/>
      <w:pPr>
        <w:ind w:left="46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4920C72"/>
    <w:rsid w:val="00054AC4"/>
    <w:rsid w:val="00090226"/>
    <w:rsid w:val="00123739"/>
    <w:rsid w:val="001323D1"/>
    <w:rsid w:val="001B45D5"/>
    <w:rsid w:val="002B77C8"/>
    <w:rsid w:val="003D146C"/>
    <w:rsid w:val="004625D2"/>
    <w:rsid w:val="00511074"/>
    <w:rsid w:val="00512CAE"/>
    <w:rsid w:val="00527ACE"/>
    <w:rsid w:val="0057290A"/>
    <w:rsid w:val="00745BA0"/>
    <w:rsid w:val="00780AE1"/>
    <w:rsid w:val="00847176"/>
    <w:rsid w:val="008D3BA0"/>
    <w:rsid w:val="008F6E9E"/>
    <w:rsid w:val="00967279"/>
    <w:rsid w:val="00985CF6"/>
    <w:rsid w:val="009E7142"/>
    <w:rsid w:val="00A71501"/>
    <w:rsid w:val="00B0079E"/>
    <w:rsid w:val="00B96F94"/>
    <w:rsid w:val="00C410E6"/>
    <w:rsid w:val="00DB6684"/>
    <w:rsid w:val="00DF4562"/>
    <w:rsid w:val="00F506B1"/>
    <w:rsid w:val="00F73EB7"/>
    <w:rsid w:val="01060869"/>
    <w:rsid w:val="02154697"/>
    <w:rsid w:val="028E08B9"/>
    <w:rsid w:val="02D130E6"/>
    <w:rsid w:val="03123E9E"/>
    <w:rsid w:val="039248D6"/>
    <w:rsid w:val="04621AD6"/>
    <w:rsid w:val="047A454A"/>
    <w:rsid w:val="049B228B"/>
    <w:rsid w:val="04B86987"/>
    <w:rsid w:val="04CC05CE"/>
    <w:rsid w:val="04ED332E"/>
    <w:rsid w:val="066F5483"/>
    <w:rsid w:val="06B34F25"/>
    <w:rsid w:val="070463C9"/>
    <w:rsid w:val="07611397"/>
    <w:rsid w:val="08164885"/>
    <w:rsid w:val="089B7C94"/>
    <w:rsid w:val="09FB0EE5"/>
    <w:rsid w:val="0C8D4452"/>
    <w:rsid w:val="0D396BA1"/>
    <w:rsid w:val="0E6A15F0"/>
    <w:rsid w:val="0ED35B47"/>
    <w:rsid w:val="10A619EB"/>
    <w:rsid w:val="11772E31"/>
    <w:rsid w:val="117B6C80"/>
    <w:rsid w:val="12124D28"/>
    <w:rsid w:val="133F2086"/>
    <w:rsid w:val="1359691C"/>
    <w:rsid w:val="15142021"/>
    <w:rsid w:val="15DC1582"/>
    <w:rsid w:val="15ED4BF3"/>
    <w:rsid w:val="16B96C9B"/>
    <w:rsid w:val="17041C63"/>
    <w:rsid w:val="177773FB"/>
    <w:rsid w:val="189E3DB3"/>
    <w:rsid w:val="19582D7E"/>
    <w:rsid w:val="196111B0"/>
    <w:rsid w:val="19FC61E6"/>
    <w:rsid w:val="1AE464CE"/>
    <w:rsid w:val="1B032A99"/>
    <w:rsid w:val="1B292A90"/>
    <w:rsid w:val="1BF82916"/>
    <w:rsid w:val="1C885CBE"/>
    <w:rsid w:val="1D3333BC"/>
    <w:rsid w:val="1F022F5C"/>
    <w:rsid w:val="1FB036EA"/>
    <w:rsid w:val="2026198D"/>
    <w:rsid w:val="20346400"/>
    <w:rsid w:val="233B2916"/>
    <w:rsid w:val="2413161E"/>
    <w:rsid w:val="245B3D07"/>
    <w:rsid w:val="24886FDA"/>
    <w:rsid w:val="24CF0654"/>
    <w:rsid w:val="24E05511"/>
    <w:rsid w:val="261040AA"/>
    <w:rsid w:val="263F2C5F"/>
    <w:rsid w:val="26522C8A"/>
    <w:rsid w:val="26936FB5"/>
    <w:rsid w:val="26E61183"/>
    <w:rsid w:val="26E87E62"/>
    <w:rsid w:val="27063E34"/>
    <w:rsid w:val="27AB5348"/>
    <w:rsid w:val="27E73C1F"/>
    <w:rsid w:val="2837154A"/>
    <w:rsid w:val="284E3DF8"/>
    <w:rsid w:val="29025FCF"/>
    <w:rsid w:val="299B29FE"/>
    <w:rsid w:val="2AA720FC"/>
    <w:rsid w:val="2BC51B6F"/>
    <w:rsid w:val="2C0B3B6A"/>
    <w:rsid w:val="2C3858A2"/>
    <w:rsid w:val="2C4308A7"/>
    <w:rsid w:val="2C6A2A26"/>
    <w:rsid w:val="2FA1497A"/>
    <w:rsid w:val="306B5AA0"/>
    <w:rsid w:val="30F949B5"/>
    <w:rsid w:val="3337782C"/>
    <w:rsid w:val="33B557A4"/>
    <w:rsid w:val="33B76E61"/>
    <w:rsid w:val="342C257D"/>
    <w:rsid w:val="34920C72"/>
    <w:rsid w:val="34D20720"/>
    <w:rsid w:val="34D93CBD"/>
    <w:rsid w:val="353E149B"/>
    <w:rsid w:val="356F232A"/>
    <w:rsid w:val="3585061B"/>
    <w:rsid w:val="35A01E23"/>
    <w:rsid w:val="3661319A"/>
    <w:rsid w:val="37116297"/>
    <w:rsid w:val="37406501"/>
    <w:rsid w:val="376557E6"/>
    <w:rsid w:val="37BB4D0A"/>
    <w:rsid w:val="38707E81"/>
    <w:rsid w:val="38F45DEE"/>
    <w:rsid w:val="39AC2577"/>
    <w:rsid w:val="3A770FC5"/>
    <w:rsid w:val="3B3419AE"/>
    <w:rsid w:val="3B55788F"/>
    <w:rsid w:val="3BA3703D"/>
    <w:rsid w:val="3DC55EFD"/>
    <w:rsid w:val="3E7050FD"/>
    <w:rsid w:val="3E8F1FA5"/>
    <w:rsid w:val="3F552FB4"/>
    <w:rsid w:val="3F846F07"/>
    <w:rsid w:val="40A427AF"/>
    <w:rsid w:val="41C72AA2"/>
    <w:rsid w:val="41D5226E"/>
    <w:rsid w:val="4224203E"/>
    <w:rsid w:val="42655A0D"/>
    <w:rsid w:val="434A2E9B"/>
    <w:rsid w:val="436C3751"/>
    <w:rsid w:val="43C074E8"/>
    <w:rsid w:val="44A079E1"/>
    <w:rsid w:val="44A80D60"/>
    <w:rsid w:val="44FF40F5"/>
    <w:rsid w:val="45C46B00"/>
    <w:rsid w:val="45F765B4"/>
    <w:rsid w:val="472048DB"/>
    <w:rsid w:val="487A1563"/>
    <w:rsid w:val="49E1156F"/>
    <w:rsid w:val="4AE85D8C"/>
    <w:rsid w:val="4B514C20"/>
    <w:rsid w:val="4D0615FA"/>
    <w:rsid w:val="4DBF0BA9"/>
    <w:rsid w:val="4E513A2A"/>
    <w:rsid w:val="4F2E0594"/>
    <w:rsid w:val="4F7A1DC1"/>
    <w:rsid w:val="4FE13F1E"/>
    <w:rsid w:val="503A22C8"/>
    <w:rsid w:val="50A13C68"/>
    <w:rsid w:val="51E772DD"/>
    <w:rsid w:val="51F47C7E"/>
    <w:rsid w:val="52094658"/>
    <w:rsid w:val="52A32E63"/>
    <w:rsid w:val="56573A80"/>
    <w:rsid w:val="56937368"/>
    <w:rsid w:val="57385847"/>
    <w:rsid w:val="596F484E"/>
    <w:rsid w:val="5A524568"/>
    <w:rsid w:val="5B032CF3"/>
    <w:rsid w:val="5C30057B"/>
    <w:rsid w:val="5C4A47FA"/>
    <w:rsid w:val="5D213CFF"/>
    <w:rsid w:val="5DAF4122"/>
    <w:rsid w:val="5E655EB9"/>
    <w:rsid w:val="5FBA0A62"/>
    <w:rsid w:val="616612D4"/>
    <w:rsid w:val="628972AE"/>
    <w:rsid w:val="628F7601"/>
    <w:rsid w:val="629219C3"/>
    <w:rsid w:val="63FC4661"/>
    <w:rsid w:val="65620649"/>
    <w:rsid w:val="65857CD4"/>
    <w:rsid w:val="66B17C5D"/>
    <w:rsid w:val="686B0EF6"/>
    <w:rsid w:val="6B045DBD"/>
    <w:rsid w:val="6B761D34"/>
    <w:rsid w:val="6CD267CB"/>
    <w:rsid w:val="6E6642A6"/>
    <w:rsid w:val="6E6A6B62"/>
    <w:rsid w:val="6E751878"/>
    <w:rsid w:val="6F134028"/>
    <w:rsid w:val="702D1AE0"/>
    <w:rsid w:val="70CC6F2C"/>
    <w:rsid w:val="71187EB1"/>
    <w:rsid w:val="713C4F3E"/>
    <w:rsid w:val="727D0EC3"/>
    <w:rsid w:val="729B3797"/>
    <w:rsid w:val="72AB74EF"/>
    <w:rsid w:val="73D51664"/>
    <w:rsid w:val="74182585"/>
    <w:rsid w:val="75CF3804"/>
    <w:rsid w:val="77392D8E"/>
    <w:rsid w:val="77424B68"/>
    <w:rsid w:val="77C023C7"/>
    <w:rsid w:val="794A2406"/>
    <w:rsid w:val="79AF2F04"/>
    <w:rsid w:val="79B6142A"/>
    <w:rsid w:val="79C87194"/>
    <w:rsid w:val="7A637DEA"/>
    <w:rsid w:val="7BC1251B"/>
    <w:rsid w:val="7C7078F1"/>
    <w:rsid w:val="7CBD0649"/>
    <w:rsid w:val="7DDC656B"/>
    <w:rsid w:val="7EB4073D"/>
    <w:rsid w:val="7EC301B7"/>
    <w:rsid w:val="7EE1696B"/>
    <w:rsid w:val="7EF05904"/>
    <w:rsid w:val="7F2B6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unhideWhenUsed/>
    <w:qFormat/>
    <w:uiPriority w:val="99"/>
    <w:pPr>
      <w:spacing w:after="120"/>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qFormat/>
    <w:uiPriority w:val="0"/>
    <w:rPr>
      <w:i/>
    </w:rPr>
  </w:style>
  <w:style w:type="character" w:customStyle="1" w:styleId="9">
    <w:name w:val="正文文本 Char"/>
    <w:basedOn w:val="7"/>
    <w:link w:val="2"/>
    <w:qFormat/>
    <w:uiPriority w:val="99"/>
    <w:rPr>
      <w:kern w:val="2"/>
      <w:sz w:val="21"/>
    </w:rPr>
  </w:style>
  <w:style w:type="character" w:customStyle="1" w:styleId="10">
    <w:name w:val="页眉 Char"/>
    <w:basedOn w:val="7"/>
    <w:link w:val="4"/>
    <w:qFormat/>
    <w:uiPriority w:val="0"/>
    <w:rPr>
      <w:kern w:val="2"/>
      <w:sz w:val="18"/>
      <w:szCs w:val="18"/>
    </w:rPr>
  </w:style>
  <w:style w:type="character" w:customStyle="1" w:styleId="11">
    <w:name w:val="页脚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734</Words>
  <Characters>4188</Characters>
  <Lines>34</Lines>
  <Paragraphs>9</Paragraphs>
  <TotalTime>3</TotalTime>
  <ScaleCrop>false</ScaleCrop>
  <LinksUpToDate>false</LinksUpToDate>
  <CharactersWithSpaces>4913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2018-11-28T08:52:00Z</dcterms:created>
  <dc:creator>Administrator</dc:creator>
  <cp:lastModifiedBy>WPS_1556418344</cp:lastModifiedBy>
  <dcterms:modified xsi:type="dcterms:W3CDTF">2020-11-19T02:00:10Z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