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Times New Roman" w:eastAsia="黑体" w:cs="仿宋_GB2312"/>
          <w:sz w:val="32"/>
          <w:szCs w:val="32"/>
        </w:rPr>
      </w:pPr>
      <w:r>
        <w:rPr>
          <w:rFonts w:hint="eastAsia" w:ascii="黑体" w:hAnsi="Times New Roman" w:eastAsia="黑体" w:cs="仿宋_GB2312"/>
          <w:sz w:val="32"/>
          <w:szCs w:val="32"/>
        </w:rPr>
        <w:t>附件</w:t>
      </w:r>
      <w:r>
        <w:rPr>
          <w:rFonts w:ascii="黑体" w:hAnsi="Times New Roman" w:eastAsia="黑体" w:cs="仿宋_GB2312"/>
          <w:sz w:val="32"/>
          <w:szCs w:val="32"/>
        </w:rPr>
        <w:t>1</w:t>
      </w:r>
    </w:p>
    <w:p>
      <w:pPr>
        <w:ind w:firstLine="1540" w:firstLineChars="350"/>
        <w:rPr>
          <w:rFonts w:ascii="仿宋_GB2312" w:hAnsi="Times New Roman" w:eastAsia="仿宋_GB2312" w:cs="仿宋_GB2312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淮北市砌筑工技能竞赛报名表</w:t>
      </w:r>
    </w:p>
    <w:bookmarkEnd w:id="0"/>
    <w:tbl>
      <w:tblPr>
        <w:tblStyle w:val="2"/>
        <w:tblW w:w="94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693"/>
        <w:gridCol w:w="991"/>
        <w:gridCol w:w="1282"/>
        <w:gridCol w:w="851"/>
        <w:gridCol w:w="1424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姓名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性别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民族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年月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政治面貌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文化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程度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参加工作时间</w:t>
            </w: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职称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 w:val="30"/>
                <w:szCs w:val="30"/>
              </w:rPr>
              <w:t>技术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kern w:val="0"/>
                <w:sz w:val="30"/>
                <w:szCs w:val="30"/>
              </w:rPr>
              <w:t>等级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19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证号</w:t>
            </w:r>
          </w:p>
        </w:tc>
        <w:tc>
          <w:tcPr>
            <w:tcW w:w="3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30"/>
                <w:szCs w:val="3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napToGrid w:val="0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楷体_GB2312" w:eastAsia="楷体_GB2312"/>
                <w:snapToGrid w:val="0"/>
                <w:color w:val="000000"/>
                <w:kern w:val="0"/>
                <w:sz w:val="30"/>
                <w:szCs w:val="30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snapToGrid w:val="0"/>
                <w:color w:val="000000"/>
                <w:kern w:val="0"/>
                <w:sz w:val="30"/>
                <w:szCs w:val="30"/>
              </w:rPr>
              <w:t>电话</w:t>
            </w:r>
          </w:p>
        </w:tc>
        <w:tc>
          <w:tcPr>
            <w:tcW w:w="3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color w:val="000000"/>
                <w:sz w:val="30"/>
                <w:szCs w:val="30"/>
              </w:rPr>
              <w:t>单位</w:t>
            </w: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2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单位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推荐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jc w:val="lef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ind w:firstLine="5100" w:firstLineChars="1700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盖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章</w:t>
            </w: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 xml:space="preserve">                                </w:t>
            </w:r>
            <w:r>
              <w:rPr>
                <w:rFonts w:hint="eastAsia"/>
                <w:color w:val="000000"/>
                <w:sz w:val="30"/>
                <w:szCs w:val="30"/>
              </w:rPr>
              <w:t>年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月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  <w:jc w:val="center"/>
        </w:trPr>
        <w:tc>
          <w:tcPr>
            <w:tcW w:w="12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组委会审查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楷体_GB2312" w:eastAsia="楷体_GB2312"/>
                <w:bCs/>
                <w:color w:val="000000"/>
                <w:sz w:val="30"/>
                <w:szCs w:val="30"/>
              </w:rPr>
              <w:t>意见</w:t>
            </w:r>
          </w:p>
        </w:tc>
        <w:tc>
          <w:tcPr>
            <w:tcW w:w="81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rPr>
                <w:color w:val="000000"/>
                <w:sz w:val="30"/>
                <w:szCs w:val="30"/>
              </w:rPr>
            </w:pPr>
          </w:p>
          <w:p>
            <w:pPr>
              <w:spacing w:line="400" w:lineRule="exact"/>
              <w:ind w:firstLine="4950" w:firstLineChars="1650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盖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章</w:t>
            </w:r>
          </w:p>
          <w:p>
            <w:pPr>
              <w:spacing w:line="400" w:lineRule="exact"/>
              <w:ind w:firstLine="4650" w:firstLineChars="1550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年</w:t>
            </w:r>
            <w:r>
              <w:rPr>
                <w:color w:val="000000"/>
                <w:sz w:val="30"/>
                <w:szCs w:val="30"/>
              </w:rPr>
              <w:t xml:space="preserve">   </w:t>
            </w:r>
            <w:r>
              <w:rPr>
                <w:rFonts w:hint="eastAsia"/>
                <w:color w:val="000000"/>
                <w:sz w:val="30"/>
                <w:szCs w:val="30"/>
              </w:rPr>
              <w:t>月</w:t>
            </w:r>
            <w:r>
              <w:rPr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/>
                <w:color w:val="000000"/>
                <w:sz w:val="30"/>
                <w:szCs w:val="30"/>
              </w:rPr>
              <w:t>日</w:t>
            </w:r>
          </w:p>
        </w:tc>
      </w:tr>
    </w:tbl>
    <w:p>
      <w:pPr>
        <w:spacing w:line="20" w:lineRule="exact"/>
        <w:rPr>
          <w:rFonts w:ascii="黑体" w:hAnsi="黑体" w:eastAsia="黑体"/>
          <w:sz w:val="10"/>
          <w:szCs w:val="10"/>
        </w:rPr>
      </w:pPr>
    </w:p>
    <w:p>
      <w:pPr>
        <w:jc w:val="center"/>
        <w:rPr>
          <w:rFonts w:ascii="黑体" w:hAnsi="黑体" w:eastAsia="黑体"/>
          <w:sz w:val="10"/>
          <w:szCs w:val="1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黑体" w:hAnsi="黑体" w:eastAsia="黑体"/>
          <w:sz w:val="10"/>
          <w:szCs w:val="10"/>
        </w:rPr>
        <w:br w:type="page"/>
      </w:r>
    </w:p>
    <w:p>
      <w:pPr>
        <w:jc w:val="center"/>
        <w:rPr>
          <w:rFonts w:ascii="文鼎大标宋简" w:eastAsia="文鼎大标宋简"/>
          <w:sz w:val="36"/>
          <w:szCs w:val="36"/>
        </w:rPr>
      </w:pPr>
      <w:r>
        <w:rPr>
          <w:rFonts w:ascii="文鼎大标宋简" w:eastAsia="文鼎大标宋简"/>
          <w:sz w:val="36"/>
          <w:szCs w:val="36"/>
        </w:rPr>
        <w:t>2019</w:t>
      </w:r>
      <w:r>
        <w:rPr>
          <w:rFonts w:hint="eastAsia" w:ascii="文鼎大标宋简" w:eastAsia="文鼎大标宋简"/>
          <w:sz w:val="36"/>
          <w:szCs w:val="36"/>
        </w:rPr>
        <w:t>年砌筑工技能竞赛参赛选手及助手报名表</w:t>
      </w:r>
    </w:p>
    <w:p>
      <w:pPr>
        <w:jc w:val="center"/>
        <w:rPr>
          <w:rFonts w:ascii="文鼎大标宋简" w:eastAsia="文鼎大标宋简"/>
          <w:sz w:val="36"/>
          <w:szCs w:val="36"/>
        </w:rPr>
      </w:pPr>
    </w:p>
    <w:tbl>
      <w:tblPr>
        <w:tblStyle w:val="3"/>
        <w:tblW w:w="138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2667"/>
        <w:gridCol w:w="3168"/>
        <w:gridCol w:w="2313"/>
        <w:gridCol w:w="2313"/>
        <w:gridCol w:w="2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序号</w:t>
            </w: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选手姓名及身份证号码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助手姓名及身份证号码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单位名称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领队姓名及身份证号码</w:t>
            </w: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/>
                <w:kern w:val="2"/>
                <w:sz w:val="24"/>
                <w:szCs w:val="24"/>
              </w:rPr>
              <w:t>领队联系电话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10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667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  <w:tc>
          <w:tcPr>
            <w:tcW w:w="2313" w:type="dxa"/>
            <w:vAlign w:val="center"/>
          </w:tcPr>
          <w:p>
            <w:pPr>
              <w:jc w:val="center"/>
              <w:rPr>
                <w:rFonts w:ascii="宋体"/>
                <w:kern w:val="2"/>
                <w:sz w:val="24"/>
                <w:szCs w:val="24"/>
              </w:rPr>
            </w:pPr>
          </w:p>
        </w:tc>
      </w:tr>
    </w:tbl>
    <w:p>
      <w:pPr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大标宋简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F3BD9"/>
    <w:rsid w:val="068F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2019-07-15T07:17:00Z</dcterms:created>
  <dc:creator>Administrator</dc:creator>
  <cp:lastModifiedBy>Administrator</cp:lastModifiedBy>
  <dcterms:modified xsi:type="dcterms:W3CDTF">2019-07-15T07:19:06Z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