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626" w:hanging="1626" w:hangingChars="450"/>
        <w:jc w:val="center"/>
        <w:rPr>
          <w:rFonts w:ascii="宋体" w:hAnsi="宋体" w:cs="宋体"/>
          <w:b/>
          <w:bCs/>
          <w:color w:val="FF0000"/>
          <w:sz w:val="36"/>
          <w:szCs w:val="36"/>
        </w:rPr>
      </w:pPr>
      <w:bookmarkStart w:id="0" w:name="_GoBack"/>
      <w:r>
        <w:rPr>
          <w:rFonts w:hint="eastAsia" w:ascii="宋体" w:hAnsi="宋体" w:cs="宋体"/>
          <w:b/>
          <w:bCs/>
          <w:color w:val="FF0000"/>
          <w:sz w:val="36"/>
          <w:szCs w:val="36"/>
        </w:rPr>
        <w:t>关于开展2017第二届“百年匠星”</w:t>
      </w:r>
    </w:p>
    <w:p>
      <w:pPr>
        <w:ind w:left="1620" w:hanging="1620" w:hangingChars="450"/>
        <w:jc w:val="center"/>
        <w:rPr>
          <w:rFonts w:ascii="楷体_GB2312" w:hAnsi="Arial" w:eastAsia="黑体" w:cs="Arial"/>
          <w:color w:val="FF0000"/>
          <w:sz w:val="36"/>
          <w:szCs w:val="36"/>
        </w:rPr>
      </w:pPr>
      <w:r>
        <w:rPr>
          <w:rFonts w:hint="eastAsia" w:ascii="黑体" w:hAnsi="黑体" w:eastAsia="黑体" w:cs="黑体"/>
          <w:bCs/>
          <w:color w:val="FF0000"/>
          <w:sz w:val="36"/>
          <w:szCs w:val="36"/>
        </w:rPr>
        <w:t>中国建筑业特色品牌企业</w:t>
      </w:r>
      <w:r>
        <w:rPr>
          <w:rFonts w:hint="eastAsia" w:ascii="楷体_GB2312" w:hAnsi="Arial" w:eastAsia="黑体" w:cs="Arial"/>
          <w:color w:val="FF0000"/>
          <w:sz w:val="36"/>
          <w:szCs w:val="36"/>
        </w:rPr>
        <w:t>评选活动的通知</w:t>
      </w:r>
      <w:bookmarkEnd w:id="0"/>
    </w:p>
    <w:p/>
    <w:p>
      <w:r>
        <mc:AlternateContent>
          <mc:Choice Requires="wps">
            <w:drawing>
              <wp:anchor distT="0" distB="0" distL="114300" distR="114300" simplePos="0" relativeHeight="251658240" behindDoc="0" locked="0" layoutInCell="1" allowOverlap="1">
                <wp:simplePos x="0" y="0"/>
                <wp:positionH relativeFrom="column">
                  <wp:posOffset>-351790</wp:posOffset>
                </wp:positionH>
                <wp:positionV relativeFrom="paragraph">
                  <wp:posOffset>-110490</wp:posOffset>
                </wp:positionV>
                <wp:extent cx="6057900" cy="217170"/>
                <wp:effectExtent l="0" t="0" r="0" b="11430"/>
                <wp:wrapNone/>
                <wp:docPr id="2" name="文本框 2"/>
                <wp:cNvGraphicFramePr/>
                <a:graphic xmlns:a="http://schemas.openxmlformats.org/drawingml/2006/main">
                  <a:graphicData uri="http://schemas.microsoft.com/office/word/2010/wordprocessingShape">
                    <wps:wsp>
                      <wps:cNvSpPr txBox="1"/>
                      <wps:spPr>
                        <a:xfrm>
                          <a:off x="0" y="0"/>
                          <a:ext cx="6057900" cy="217170"/>
                        </a:xfrm>
                        <a:prstGeom prst="rect">
                          <a:avLst/>
                        </a:prstGeom>
                        <a:solidFill>
                          <a:srgbClr val="FFFFFF"/>
                        </a:solidFill>
                        <a:ln w="9525">
                          <a:noFill/>
                        </a:ln>
                      </wps:spPr>
                      <wps:txbx>
                        <w:txbxContent>
                          <w:p>
                            <w:pPr>
                              <w:pBdr>
                                <w:top w:val="threeDEngrave" w:color="auto" w:sz="24" w:space="1"/>
                              </w:pBdr>
                              <w:jc w:val="center"/>
                              <w:rPr>
                                <w:color w:val="FF0000"/>
                                <w:sz w:val="13"/>
                                <w:szCs w:val="13"/>
                              </w:rPr>
                            </w:pPr>
                          </w:p>
                        </w:txbxContent>
                      </wps:txbx>
                      <wps:bodyPr upright="1"/>
                    </wps:wsp>
                  </a:graphicData>
                </a:graphic>
              </wp:anchor>
            </w:drawing>
          </mc:Choice>
          <mc:Fallback>
            <w:pict>
              <v:shape id="_x0000_s1026" o:spid="_x0000_s1026" o:spt="202" type="#_x0000_t202" style="position:absolute;left:0pt;margin-left:-27.7pt;margin-top:-8.7pt;height:17.1pt;width:477pt;z-index:251658240;mso-width-relative:page;mso-height-relative:page;" fillcolor="#FFFFFF" filled="t" stroked="f" coordsize="21600,21600" o:gfxdata="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NS4EbdcA&#10;AAAKAQAADwAAAAAAAAABACAAAAAiAAAAZHJzL2Rvd25yZXYueG1sUEsBAhQAFAAAAAgAh07iQADF&#10;LIeuAQAAMgMAAA4AAAAAAAAAAQAgAAAAJgEAAGRycy9lMm9Eb2MueG1sUEsFBgAAAAAGAAYAWQEA&#10;AEYFAAAAAA==&#10;">
                <v:fill on="t" focussize="0,0"/>
                <v:stroke on="f"/>
                <v:imagedata o:title=""/>
                <o:lock v:ext="edit" aspectratio="f"/>
                <v:textbox>
                  <w:txbxContent>
                    <w:p>
                      <w:pPr>
                        <w:pBdr>
                          <w:top w:val="threeDEngrave" w:color="auto" w:sz="24" w:space="1"/>
                        </w:pBdr>
                        <w:jc w:val="center"/>
                        <w:rPr>
                          <w:color w:val="FF0000"/>
                          <w:sz w:val="13"/>
                          <w:szCs w:val="13"/>
                        </w:rPr>
                      </w:pPr>
                    </w:p>
                  </w:txbxContent>
                </v:textbox>
              </v:shape>
            </w:pict>
          </mc:Fallback>
        </mc:AlternateContent>
      </w:r>
    </w:p>
    <w:p>
      <w:pPr>
        <w:spacing w:line="276" w:lineRule="auto"/>
        <w:rPr>
          <w:b/>
          <w:bCs/>
          <w:sz w:val="24"/>
        </w:rPr>
      </w:pPr>
      <w:r>
        <w:rPr>
          <w:rFonts w:hint="eastAsia"/>
          <w:b/>
          <w:bCs/>
          <w:sz w:val="24"/>
        </w:rPr>
        <w:t>各建筑施工总承包企业及安装、装饰、金属结构、园林等专业施工企业：</w:t>
      </w:r>
    </w:p>
    <w:p>
      <w:pPr>
        <w:spacing w:line="276" w:lineRule="auto"/>
        <w:ind w:firstLine="480" w:firstLineChars="200"/>
        <w:rPr>
          <w:rFonts w:ascii="宋体" w:hAnsi="宋体" w:cs="宋体"/>
          <w:sz w:val="24"/>
        </w:rPr>
      </w:pPr>
      <w:r>
        <w:rPr>
          <w:rFonts w:hint="eastAsia" w:ascii="宋体" w:hAnsi="宋体" w:cs="宋体"/>
          <w:sz w:val="24"/>
        </w:rPr>
        <w:t>去年6月10日国务院办公厅《关于发挥品牌引领作用推动供需结构升级的意见》（国办发〔2016〕44号）指出，发挥品牌引领作用，推动供给结构和需求结构升级，是深入贯彻落实创新、协调、绿色、开放、共享发展理念的必然要求，是今后一段时期加快经济发展方式由外延扩张型向内涵集约型转变、由规模速度型向质量效率型转变的重要举措。发挥品牌引领作用，推动供给结构和需求结构升级，有利于激发企业创新创造活力，促进生产要素合理配置，提高全要素生产率，提升产品品质，实现价值链升级，增加有效供给，提高供给体系的质量和效率；有利于引领消费，创造新需求，树立自主品牌消费信心，挖掘消费潜力，更好发挥需求对经济增长的拉动作用，满足人们更高层次的物质文化需求；有利于促进企业诚实守信，强化企业环境保护、资源节约、公益慈善等社会责任，实现更加和谐、更加公平、更可持续的发展。</w:t>
      </w:r>
    </w:p>
    <w:p>
      <w:pPr>
        <w:spacing w:line="276" w:lineRule="auto"/>
        <w:ind w:firstLine="480" w:firstLineChars="200"/>
        <w:rPr>
          <w:rFonts w:ascii="宋体" w:hAnsi="宋体" w:cs="宋体"/>
          <w:sz w:val="24"/>
        </w:rPr>
      </w:pPr>
      <w:r>
        <w:rPr>
          <w:rFonts w:hint="eastAsia" w:ascii="宋体" w:hAnsi="宋体" w:cs="宋体"/>
          <w:sz w:val="24"/>
        </w:rPr>
        <w:t>为了推动我国建筑业企业深化改革，促进建筑业企业科学发展，树立行业特色品牌，表彰先进典型，推广先进经验，《百年建筑网》去年下半年开展了2016“百年匠星”中国建筑业特色品牌企业评选活动。该项活动本着贴近建筑企业综合管理和技术创新实际、贴近工程项目施工建设实际、贴近建筑材料设备产品及服务实际的宗旨，运用互联网平台和资源优势，采用网上网下评选相结合的方法，相关企业自愿申报，用户广泛推荐，网上公开展示企业、工程项目和相关产品特色，网上公平投票，专家公正审核，评选中国建筑业特色品牌优秀施工企业和中国建筑业特色品牌优质材料设备供应商。“百年匠星”中国建筑业特色品牌企业评选活动是百年建筑网发挥自身全国建筑行业互联网新媒体和第三方商务资讯网络平台的优势，推动我国建筑业品牌建设的有益尝试。评选活动按照公平、公开、公正的原则进行评审，不收任何参评费用，是建筑行业公益性品牌推广活动。在业内企业热情关注和大力支持下，历时数月,好中选好优中选优，该项活动圆满评选出中国建筑业特色品牌优秀施工企业32家和中国建筑业特色品牌优质材料设备供应商39家，达到预期效果。当选品牌企业，除了在2016年12月16日在百年建筑网与中建协认证中心联合主办的2017“中国建筑产业链物资采供新模式”暨“品牌建设”高峰论坛进行表彰，颁发证书奖牌外，中国建筑行业第一门户--百年建筑网设立首届“百年匠星”特色品牌企业专辑免费在网站上宣传一年（目前已公开宣传半年多时间，详见</w:t>
      </w:r>
      <w:r>
        <w:fldChar w:fldCharType="begin"/>
      </w:r>
      <w:r>
        <w:instrText xml:space="preserve">HYPERLINK "http://www.100njz.com/" </w:instrText>
      </w:r>
      <w:r>
        <w:fldChar w:fldCharType="separate"/>
      </w:r>
      <w:r>
        <w:rPr>
          <w:rStyle w:val="4"/>
          <w:rFonts w:hint="eastAsia" w:ascii="宋体" w:hAnsi="宋体" w:cs="宋体"/>
          <w:sz w:val="24"/>
        </w:rPr>
        <w:t>www.100njz.com</w:t>
      </w:r>
      <w:r>
        <w:fldChar w:fldCharType="end"/>
      </w:r>
      <w:r>
        <w:rPr>
          <w:rFonts w:hint="eastAsia" w:ascii="宋体" w:hAnsi="宋体" w:cs="宋体"/>
          <w:sz w:val="24"/>
        </w:rPr>
        <w:t>）。</w:t>
      </w:r>
    </w:p>
    <w:p>
      <w:pPr>
        <w:spacing w:line="276" w:lineRule="auto"/>
        <w:ind w:firstLine="480" w:firstLineChars="200"/>
        <w:rPr>
          <w:rFonts w:ascii="宋体" w:hAnsi="宋体" w:cs="宋体"/>
          <w:sz w:val="24"/>
        </w:rPr>
      </w:pPr>
      <w:r>
        <w:rPr>
          <w:rFonts w:hint="eastAsia" w:ascii="宋体" w:hAnsi="宋体" w:cs="宋体"/>
          <w:sz w:val="24"/>
        </w:rPr>
        <w:t>开展“百年匠星”中国建筑业特色品牌企业评选活动，有助于中国建筑企业界认知自我与被国际建筑业界认可，所收集的数据及相应的分析将成为中国建筑业发展状况的一个很有价值的参考，所产生的社会影响将对各大建设单位的重点项目计划实施提供更多的优选空间。去年首届“百年匠星”中国建筑业特色品牌企业评选活动成功开展，得到业内企业积极响应和业内专家的较高评价。在此基础上，百年建筑网不忘初心，再接再厉，今年继续开展2017第二届“百年匠星”中国建筑业特色品牌企业评选活动。具体时间安排如下：</w:t>
      </w:r>
    </w:p>
    <w:p>
      <w:pPr>
        <w:spacing w:line="276" w:lineRule="auto"/>
        <w:ind w:firstLine="482" w:firstLineChars="200"/>
        <w:rPr>
          <w:rFonts w:ascii="宋体" w:hAnsi="宋体" w:cs="宋体"/>
          <w:sz w:val="24"/>
        </w:rPr>
      </w:pPr>
      <w:r>
        <w:rPr>
          <w:rFonts w:hint="eastAsia" w:ascii="宋体" w:hAnsi="宋体" w:cs="宋体"/>
          <w:b/>
          <w:sz w:val="24"/>
        </w:rPr>
        <w:t>申报时间</w:t>
      </w:r>
      <w:r>
        <w:rPr>
          <w:rFonts w:hint="eastAsia" w:ascii="宋体" w:hAnsi="宋体" w:cs="宋体"/>
          <w:sz w:val="24"/>
        </w:rPr>
        <w:t>：即日起至2017年</w:t>
      </w:r>
      <w:r>
        <w:rPr>
          <w:rFonts w:hint="eastAsia" w:ascii="宋体" w:hAnsi="宋体" w:cs="宋体"/>
          <w:sz w:val="24"/>
          <w:lang w:val="en-US" w:eastAsia="zh-CN"/>
        </w:rPr>
        <w:t>10</w:t>
      </w:r>
      <w:r>
        <w:rPr>
          <w:rFonts w:hint="eastAsia" w:ascii="宋体" w:hAnsi="宋体" w:cs="宋体"/>
          <w:sz w:val="24"/>
        </w:rPr>
        <w:t>月</w:t>
      </w:r>
      <w:r>
        <w:rPr>
          <w:rFonts w:hint="eastAsia" w:ascii="宋体" w:hAnsi="宋体" w:cs="宋体"/>
          <w:sz w:val="24"/>
          <w:lang w:val="en-US" w:eastAsia="zh-CN"/>
        </w:rPr>
        <w:t>15</w:t>
      </w:r>
      <w:r>
        <w:rPr>
          <w:rFonts w:hint="eastAsia" w:ascii="宋体" w:hAnsi="宋体" w:cs="宋体"/>
          <w:sz w:val="24"/>
        </w:rPr>
        <w:t>日截止。</w:t>
      </w:r>
    </w:p>
    <w:p>
      <w:pPr>
        <w:spacing w:line="276" w:lineRule="auto"/>
        <w:rPr>
          <w:rFonts w:ascii="宋体" w:hAnsi="宋体" w:cs="宋体"/>
          <w:sz w:val="24"/>
        </w:rPr>
      </w:pPr>
      <w:r>
        <w:rPr>
          <w:rFonts w:hint="eastAsia" w:ascii="宋体" w:hAnsi="宋体" w:cs="宋体"/>
          <w:sz w:val="24"/>
          <w:shd w:val="clear" w:color="auto" w:fill="FFFFFF"/>
        </w:rPr>
        <w:t xml:space="preserve">    </w:t>
      </w:r>
      <w:r>
        <w:rPr>
          <w:rFonts w:hint="eastAsia" w:ascii="宋体" w:hAnsi="宋体" w:cs="宋体"/>
          <w:sz w:val="24"/>
        </w:rPr>
        <w:t>各建筑施工总承包企业及安装、装饰、金属结构、园林等专业施工企业，严格按照《“百年匠星”中国建筑业特色品牌优秀施工企业评选办法》</w:t>
      </w:r>
      <w:r>
        <w:rPr>
          <w:rFonts w:hint="eastAsia" w:ascii="宋体" w:hAnsi="宋体" w:cs="宋体"/>
          <w:b/>
          <w:bCs/>
          <w:sz w:val="24"/>
        </w:rPr>
        <w:t>（见附件1）</w:t>
      </w:r>
      <w:r>
        <w:rPr>
          <w:rFonts w:hint="eastAsia" w:ascii="宋体" w:hAnsi="宋体" w:cs="宋体"/>
          <w:sz w:val="24"/>
        </w:rPr>
        <w:t>自愿申报。</w:t>
      </w:r>
    </w:p>
    <w:p>
      <w:pPr>
        <w:spacing w:line="276" w:lineRule="auto"/>
        <w:ind w:firstLine="465"/>
        <w:rPr>
          <w:rFonts w:ascii="宋体" w:hAnsi="宋体" w:cs="宋体"/>
          <w:sz w:val="24"/>
        </w:rPr>
      </w:pPr>
      <w:r>
        <w:rPr>
          <w:rFonts w:hint="eastAsia" w:ascii="宋体" w:hAnsi="宋体" w:cs="宋体"/>
          <w:b/>
          <w:sz w:val="24"/>
        </w:rPr>
        <w:t>网上展示时间：</w:t>
      </w:r>
      <w:r>
        <w:rPr>
          <w:rFonts w:hint="eastAsia" w:ascii="宋体" w:hAnsi="宋体" w:cs="宋体"/>
          <w:sz w:val="24"/>
          <w:lang w:val="en-US" w:eastAsia="zh-CN"/>
        </w:rPr>
        <w:t>10</w:t>
      </w:r>
      <w:r>
        <w:rPr>
          <w:rFonts w:hint="eastAsia" w:ascii="宋体" w:hAnsi="宋体" w:cs="宋体"/>
          <w:sz w:val="24"/>
        </w:rPr>
        <w:t>月</w:t>
      </w:r>
      <w:r>
        <w:rPr>
          <w:rFonts w:hint="eastAsia" w:ascii="宋体" w:hAnsi="宋体" w:cs="宋体"/>
          <w:sz w:val="24"/>
          <w:lang w:val="en-US" w:eastAsia="zh-CN"/>
        </w:rPr>
        <w:t>15</w:t>
      </w:r>
      <w:r>
        <w:rPr>
          <w:rFonts w:hint="eastAsia" w:ascii="宋体" w:hAnsi="宋体" w:cs="宋体"/>
          <w:sz w:val="24"/>
        </w:rPr>
        <w:t>日—</w:t>
      </w:r>
      <w:r>
        <w:rPr>
          <w:rFonts w:hint="eastAsia" w:ascii="宋体" w:hAnsi="宋体" w:cs="宋体"/>
          <w:sz w:val="24"/>
          <w:lang w:val="en-US" w:eastAsia="zh-CN"/>
        </w:rPr>
        <w:t>10</w:t>
      </w:r>
      <w:r>
        <w:rPr>
          <w:rFonts w:hint="eastAsia" w:ascii="宋体" w:hAnsi="宋体" w:cs="宋体"/>
          <w:sz w:val="24"/>
        </w:rPr>
        <w:t>月30日。</w:t>
      </w:r>
    </w:p>
    <w:p>
      <w:pPr>
        <w:spacing w:line="276" w:lineRule="auto"/>
        <w:ind w:firstLine="465"/>
        <w:rPr>
          <w:rFonts w:ascii="宋体" w:hAnsi="宋体" w:cs="宋体"/>
          <w:sz w:val="24"/>
        </w:rPr>
      </w:pPr>
      <w:r>
        <w:rPr>
          <w:rFonts w:hint="eastAsia" w:ascii="宋体" w:hAnsi="宋体" w:cs="宋体"/>
          <w:sz w:val="24"/>
        </w:rPr>
        <w:t>百年建筑网网站开辟专栏与百年建筑网微信公众号同时展示参评企业申报材料摘要，面向社会征集相关用户单位好评或差评意见。</w:t>
      </w:r>
    </w:p>
    <w:p>
      <w:pPr>
        <w:spacing w:line="276" w:lineRule="auto"/>
        <w:ind w:firstLine="465"/>
        <w:rPr>
          <w:rFonts w:ascii="宋体" w:hAnsi="宋体" w:cs="宋体"/>
          <w:sz w:val="24"/>
        </w:rPr>
      </w:pPr>
      <w:r>
        <w:rPr>
          <w:rFonts w:hint="eastAsia" w:ascii="宋体" w:hAnsi="宋体" w:cs="宋体"/>
          <w:b/>
          <w:sz w:val="24"/>
        </w:rPr>
        <w:t>网上评选时间：</w:t>
      </w:r>
      <w:r>
        <w:rPr>
          <w:rFonts w:hint="eastAsia" w:ascii="宋体" w:hAnsi="宋体" w:cs="宋体"/>
          <w:sz w:val="24"/>
        </w:rPr>
        <w:t>1</w:t>
      </w:r>
      <w:r>
        <w:rPr>
          <w:rFonts w:hint="eastAsia" w:ascii="宋体" w:hAnsi="宋体" w:cs="宋体"/>
          <w:sz w:val="24"/>
          <w:lang w:val="en-US" w:eastAsia="zh-CN"/>
        </w:rPr>
        <w:t>1</w:t>
      </w:r>
      <w:r>
        <w:rPr>
          <w:rFonts w:hint="eastAsia" w:ascii="宋体" w:hAnsi="宋体" w:cs="宋体"/>
          <w:sz w:val="24"/>
        </w:rPr>
        <w:t>月</w:t>
      </w:r>
      <w:r>
        <w:rPr>
          <w:rFonts w:hint="eastAsia" w:ascii="宋体" w:hAnsi="宋体" w:cs="宋体"/>
          <w:sz w:val="24"/>
          <w:lang w:val="en-US" w:eastAsia="zh-CN"/>
        </w:rPr>
        <w:t>1</w:t>
      </w:r>
      <w:r>
        <w:rPr>
          <w:rFonts w:hint="eastAsia" w:ascii="宋体" w:hAnsi="宋体" w:cs="宋体"/>
          <w:sz w:val="24"/>
        </w:rPr>
        <w:t>日0时—1</w:t>
      </w:r>
      <w:r>
        <w:rPr>
          <w:rFonts w:hint="eastAsia" w:ascii="宋体" w:hAnsi="宋体" w:cs="宋体"/>
          <w:sz w:val="24"/>
          <w:lang w:val="en-US" w:eastAsia="zh-CN"/>
        </w:rPr>
        <w:t>1</w:t>
      </w:r>
      <w:r>
        <w:rPr>
          <w:rFonts w:hint="eastAsia" w:ascii="宋体" w:hAnsi="宋体" w:cs="宋体"/>
          <w:sz w:val="24"/>
        </w:rPr>
        <w:t>月</w:t>
      </w:r>
      <w:r>
        <w:rPr>
          <w:rFonts w:hint="eastAsia" w:ascii="宋体" w:hAnsi="宋体" w:cs="宋体"/>
          <w:sz w:val="24"/>
          <w:lang w:val="en-US" w:eastAsia="zh-CN"/>
        </w:rPr>
        <w:t>05</w:t>
      </w:r>
      <w:r>
        <w:rPr>
          <w:rFonts w:hint="eastAsia" w:ascii="宋体" w:hAnsi="宋体" w:cs="宋体"/>
          <w:sz w:val="24"/>
        </w:rPr>
        <w:t>日12时。</w:t>
      </w:r>
    </w:p>
    <w:p>
      <w:pPr>
        <w:spacing w:line="276" w:lineRule="auto"/>
        <w:ind w:firstLine="465"/>
        <w:rPr>
          <w:rFonts w:ascii="宋体" w:hAnsi="宋体" w:cs="宋体"/>
          <w:sz w:val="24"/>
        </w:rPr>
      </w:pPr>
      <w:r>
        <w:rPr>
          <w:rFonts w:hint="eastAsia" w:ascii="宋体" w:hAnsi="宋体" w:cs="宋体"/>
          <w:sz w:val="24"/>
        </w:rPr>
        <w:t>百年建筑网网站专栏与百年建筑网微信公众号同时开通投票评选平台，欢迎关注参评企业的业内同行、客户单位、参评企业员工积极投票评选。网上展示和网上评选是发挥互联网技术和平台优势，重在公众参与，助力品牌宣传和品牌推广。网上评选结果不作为唯一评审结果，占比50%。</w:t>
      </w:r>
    </w:p>
    <w:p>
      <w:pPr>
        <w:spacing w:line="276" w:lineRule="auto"/>
        <w:ind w:firstLine="465"/>
        <w:rPr>
          <w:rFonts w:ascii="宋体" w:hAnsi="宋体" w:cs="宋体"/>
          <w:sz w:val="24"/>
        </w:rPr>
      </w:pPr>
      <w:r>
        <w:rPr>
          <w:rFonts w:hint="eastAsia" w:ascii="宋体" w:hAnsi="宋体" w:cs="宋体"/>
          <w:b/>
          <w:sz w:val="24"/>
        </w:rPr>
        <w:t>专家评审时间：</w:t>
      </w:r>
      <w:r>
        <w:rPr>
          <w:rFonts w:hint="eastAsia" w:ascii="宋体" w:hAnsi="宋体" w:cs="宋体"/>
          <w:sz w:val="24"/>
          <w:lang w:val="en-US" w:eastAsia="zh-CN"/>
        </w:rPr>
        <w:t>11</w:t>
      </w:r>
      <w:r>
        <w:rPr>
          <w:rFonts w:hint="eastAsia" w:ascii="宋体" w:hAnsi="宋体" w:cs="宋体"/>
          <w:sz w:val="24"/>
        </w:rPr>
        <w:t>月</w:t>
      </w:r>
      <w:r>
        <w:rPr>
          <w:rFonts w:hint="eastAsia" w:ascii="宋体" w:hAnsi="宋体" w:cs="宋体"/>
          <w:sz w:val="24"/>
          <w:lang w:val="en-US" w:eastAsia="zh-CN"/>
        </w:rPr>
        <w:t>6</w:t>
      </w:r>
      <w:r>
        <w:rPr>
          <w:rFonts w:hint="eastAsia" w:ascii="宋体" w:hAnsi="宋体" w:cs="宋体"/>
          <w:sz w:val="24"/>
        </w:rPr>
        <w:t>日—1</w:t>
      </w:r>
      <w:r>
        <w:rPr>
          <w:rFonts w:hint="eastAsia" w:ascii="宋体" w:hAnsi="宋体" w:cs="宋体"/>
          <w:sz w:val="24"/>
          <w:lang w:val="en-US" w:eastAsia="zh-CN"/>
        </w:rPr>
        <w:t>1</w:t>
      </w:r>
      <w:r>
        <w:rPr>
          <w:rFonts w:hint="eastAsia" w:ascii="宋体" w:hAnsi="宋体" w:cs="宋体"/>
          <w:sz w:val="24"/>
        </w:rPr>
        <w:t>月</w:t>
      </w:r>
      <w:r>
        <w:rPr>
          <w:rFonts w:hint="eastAsia" w:ascii="宋体" w:hAnsi="宋体" w:cs="宋体"/>
          <w:sz w:val="24"/>
          <w:lang w:val="en-US" w:eastAsia="zh-CN"/>
        </w:rPr>
        <w:t>10</w:t>
      </w:r>
      <w:r>
        <w:rPr>
          <w:rFonts w:hint="eastAsia" w:ascii="宋体" w:hAnsi="宋体" w:cs="宋体"/>
          <w:sz w:val="24"/>
        </w:rPr>
        <w:t>日。</w:t>
      </w:r>
    </w:p>
    <w:p>
      <w:pPr>
        <w:spacing w:line="276" w:lineRule="auto"/>
        <w:ind w:firstLine="465"/>
        <w:rPr>
          <w:rFonts w:ascii="宋体" w:hAnsi="宋体" w:cs="宋体"/>
          <w:sz w:val="24"/>
        </w:rPr>
      </w:pPr>
      <w:r>
        <w:rPr>
          <w:rFonts w:hint="eastAsia" w:ascii="宋体" w:hAnsi="宋体" w:cs="宋体"/>
          <w:sz w:val="24"/>
        </w:rPr>
        <w:t>百年建筑网组织专家委员会</w:t>
      </w:r>
      <w:r>
        <w:rPr>
          <w:rFonts w:hint="eastAsia" w:ascii="宋体" w:hAnsi="宋体" w:eastAsia="宋体" w:cs="宋体"/>
          <w:kern w:val="0"/>
          <w:sz w:val="24"/>
        </w:rPr>
        <w:t>参</w:t>
      </w:r>
      <w:r>
        <w:rPr>
          <w:rFonts w:hint="eastAsia" w:ascii="宋体" w:hAnsi="宋体" w:cs="宋体"/>
          <w:kern w:val="0"/>
          <w:sz w:val="24"/>
        </w:rPr>
        <w:t>照</w:t>
      </w:r>
      <w:r>
        <w:rPr>
          <w:rFonts w:ascii="宋体" w:hAnsi="宋体" w:eastAsia="宋体" w:cs="宋体"/>
          <w:kern w:val="0"/>
          <w:sz w:val="24"/>
        </w:rPr>
        <w:t>国标GB/T27925标准对品牌提出的5个方面要求，即能力、品质、声誉、文化及影响</w:t>
      </w:r>
      <w:r>
        <w:rPr>
          <w:rFonts w:hint="eastAsia" w:ascii="宋体" w:hAnsi="宋体" w:cs="宋体"/>
          <w:kern w:val="0"/>
          <w:sz w:val="24"/>
        </w:rPr>
        <w:t>,</w:t>
      </w:r>
      <w:r>
        <w:rPr>
          <w:rFonts w:hint="eastAsia" w:ascii="宋体" w:hAnsi="宋体" w:cs="宋体"/>
          <w:sz w:val="24"/>
        </w:rPr>
        <w:t xml:space="preserve"> 对所有参评企业进行评审, 好中选好优中选优推荐入围“百年匠星”品牌企业</w:t>
      </w:r>
      <w:r>
        <w:rPr>
          <w:rFonts w:ascii="宋体" w:hAnsi="宋体" w:eastAsia="宋体" w:cs="宋体"/>
          <w:kern w:val="0"/>
          <w:sz w:val="24"/>
        </w:rPr>
        <w:t>。其中，品牌能力体现在品牌规划、品牌管理和品牌保护等方面。品质体现在企业品质、商品质量、服务质量等方面。声誉体现在品牌的知名度、美誉度、忠诚度，以及社会责任和诚信等方面。而对企业文化的评价则从精神信念、宣传推广、顾客感知、业界交流等方面考察。影响力的考察是从行业和社会两个层面进行评价。</w:t>
      </w:r>
      <w:r>
        <w:rPr>
          <w:rFonts w:hint="eastAsia" w:ascii="宋体" w:hAnsi="宋体" w:cs="宋体"/>
          <w:sz w:val="24"/>
        </w:rPr>
        <w:t>专家意见占比50%。</w:t>
      </w:r>
    </w:p>
    <w:p>
      <w:pPr>
        <w:spacing w:line="276" w:lineRule="auto"/>
        <w:ind w:firstLine="465"/>
        <w:rPr>
          <w:rFonts w:ascii="宋体" w:hAnsi="宋体" w:cs="宋体"/>
          <w:sz w:val="24"/>
        </w:rPr>
      </w:pPr>
      <w:r>
        <w:rPr>
          <w:rFonts w:hint="eastAsia" w:ascii="宋体" w:hAnsi="宋体" w:cs="宋体"/>
          <w:b/>
          <w:sz w:val="24"/>
        </w:rPr>
        <w:t>入围品牌企业公示时间：</w:t>
      </w:r>
      <w:r>
        <w:rPr>
          <w:rFonts w:hint="eastAsia" w:ascii="宋体" w:hAnsi="宋体" w:cs="宋体"/>
          <w:sz w:val="24"/>
        </w:rPr>
        <w:t>1</w:t>
      </w:r>
      <w:r>
        <w:rPr>
          <w:rFonts w:hint="eastAsia" w:ascii="宋体" w:hAnsi="宋体" w:cs="宋体"/>
          <w:sz w:val="24"/>
          <w:lang w:val="en-US" w:eastAsia="zh-CN"/>
        </w:rPr>
        <w:t>1</w:t>
      </w:r>
      <w:r>
        <w:rPr>
          <w:rFonts w:hint="eastAsia" w:ascii="宋体" w:hAnsi="宋体" w:cs="宋体"/>
          <w:sz w:val="24"/>
        </w:rPr>
        <w:t>月23日—1</w:t>
      </w:r>
      <w:r>
        <w:rPr>
          <w:rFonts w:hint="eastAsia" w:ascii="宋体" w:hAnsi="宋体" w:cs="宋体"/>
          <w:sz w:val="24"/>
          <w:lang w:val="en-US" w:eastAsia="zh-CN"/>
        </w:rPr>
        <w:t>1</w:t>
      </w:r>
      <w:r>
        <w:rPr>
          <w:rFonts w:hint="eastAsia" w:ascii="宋体" w:hAnsi="宋体" w:cs="宋体"/>
          <w:sz w:val="24"/>
        </w:rPr>
        <w:t>月29日。</w:t>
      </w:r>
    </w:p>
    <w:p>
      <w:pPr>
        <w:spacing w:line="276" w:lineRule="auto"/>
        <w:ind w:firstLine="465"/>
        <w:rPr>
          <w:rFonts w:ascii="宋体" w:hAnsi="宋体" w:cs="宋体"/>
          <w:sz w:val="24"/>
        </w:rPr>
      </w:pPr>
      <w:r>
        <w:rPr>
          <w:rFonts w:hint="eastAsia" w:ascii="宋体" w:hAnsi="宋体" w:cs="宋体"/>
          <w:sz w:val="24"/>
        </w:rPr>
        <w:t>百年建筑网网站专栏与百年建筑网微信公众号同时公示入围“百年匠星”品牌企业。面向社会征集否决意见。</w:t>
      </w:r>
    </w:p>
    <w:p>
      <w:pPr>
        <w:spacing w:line="276" w:lineRule="auto"/>
        <w:ind w:firstLine="482" w:firstLineChars="200"/>
        <w:rPr>
          <w:rFonts w:ascii="宋体" w:hAnsi="宋体" w:cs="宋体"/>
          <w:sz w:val="24"/>
        </w:rPr>
      </w:pPr>
      <w:r>
        <w:rPr>
          <w:rFonts w:hint="eastAsia" w:ascii="宋体" w:hAnsi="宋体" w:cs="宋体"/>
          <w:b/>
          <w:sz w:val="24"/>
        </w:rPr>
        <w:t>颁发证书奖牌时间：</w:t>
      </w:r>
      <w:r>
        <w:rPr>
          <w:rFonts w:hint="eastAsia" w:ascii="宋体" w:hAnsi="宋体" w:cs="宋体"/>
          <w:sz w:val="24"/>
        </w:rPr>
        <w:t>11月中下旬相关大型会议。</w:t>
      </w:r>
    </w:p>
    <w:p>
      <w:pPr>
        <w:spacing w:line="276" w:lineRule="auto"/>
        <w:ind w:firstLine="482" w:firstLineChars="200"/>
        <w:rPr>
          <w:rFonts w:ascii="宋体" w:hAnsi="宋体" w:cs="宋体"/>
          <w:sz w:val="24"/>
        </w:rPr>
      </w:pPr>
      <w:r>
        <w:rPr>
          <w:rFonts w:hint="eastAsia" w:ascii="宋体" w:hAnsi="宋体" w:cs="宋体"/>
          <w:b/>
          <w:sz w:val="24"/>
        </w:rPr>
        <w:t>获奖品牌企业享受免费宣传待遇和期限：</w:t>
      </w:r>
      <w:r>
        <w:rPr>
          <w:rFonts w:hint="eastAsia" w:ascii="宋体" w:hAnsi="宋体" w:cs="宋体"/>
          <w:sz w:val="24"/>
        </w:rPr>
        <w:t>百年建筑网将设立“百年匠星”特色品牌企业风采展示专辑自颁奖之日起免费在网站上刊载一年。百年建筑网半月刊分期分批依次免费宣传荣获“百年匠星”特色品牌企业经典介绍。百年建筑网网站相关专栏与百年建筑网微信公众号不定期专题报道获奖企业原有特色和新的发展。</w:t>
      </w:r>
    </w:p>
    <w:p>
      <w:pPr>
        <w:spacing w:line="276" w:lineRule="auto"/>
        <w:ind w:firstLine="480" w:firstLineChars="200"/>
        <w:rPr>
          <w:rFonts w:ascii="宋体" w:hAnsi="宋体" w:cs="宋体"/>
          <w:sz w:val="24"/>
        </w:rPr>
      </w:pPr>
    </w:p>
    <w:p>
      <w:pPr>
        <w:spacing w:line="276" w:lineRule="auto"/>
        <w:ind w:firstLine="480" w:firstLineChars="200"/>
        <w:rPr>
          <w:rFonts w:ascii="宋体" w:hAnsi="宋体" w:cs="宋体"/>
          <w:sz w:val="24"/>
        </w:rPr>
      </w:pPr>
    </w:p>
    <w:p>
      <w:pPr>
        <w:spacing w:line="276" w:lineRule="auto"/>
        <w:ind w:firstLine="480" w:firstLineChars="200"/>
        <w:rPr>
          <w:rFonts w:ascii="宋体" w:hAnsi="宋体" w:cs="宋体"/>
          <w:sz w:val="24"/>
        </w:rPr>
      </w:pPr>
    </w:p>
    <w:p>
      <w:pPr>
        <w:spacing w:line="276" w:lineRule="auto"/>
        <w:ind w:firstLine="480" w:firstLineChars="200"/>
        <w:rPr>
          <w:rFonts w:ascii="宋体" w:hAnsi="宋体" w:cs="宋体"/>
          <w:sz w:val="24"/>
        </w:rPr>
      </w:pPr>
    </w:p>
    <w:p>
      <w:pPr>
        <w:spacing w:line="276" w:lineRule="auto"/>
        <w:ind w:firstLine="480" w:firstLineChars="200"/>
        <w:rPr>
          <w:rFonts w:hint="eastAsia" w:ascii="宋体" w:hAnsi="宋体" w:cs="宋体"/>
          <w:sz w:val="24"/>
        </w:rPr>
      </w:pPr>
    </w:p>
    <w:p>
      <w:pPr>
        <w:autoSpaceDN w:val="0"/>
        <w:ind w:firstLine="482" w:firstLineChars="200"/>
        <w:rPr>
          <w:rFonts w:ascii="宋体" w:hAnsi="宋体" w:cs="宋体"/>
          <w:b/>
          <w:sz w:val="24"/>
        </w:rPr>
      </w:pPr>
    </w:p>
    <w:p>
      <w:pPr>
        <w:autoSpaceDN w:val="0"/>
        <w:ind w:firstLine="482" w:firstLineChars="200"/>
        <w:rPr>
          <w:rFonts w:ascii="宋体" w:hAnsi="宋体" w:cs="宋体"/>
          <w:b/>
          <w:sz w:val="24"/>
        </w:rPr>
      </w:pPr>
      <w:r>
        <w:rPr>
          <w:rFonts w:hint="eastAsia" w:ascii="宋体" w:hAnsi="宋体" w:cs="宋体"/>
          <w:b/>
          <w:sz w:val="24"/>
        </w:rPr>
        <w:t>2017第二届“百年匠星”中国建筑业特色品牌企业评选活动联系方式：</w:t>
      </w:r>
    </w:p>
    <w:p>
      <w:pPr>
        <w:autoSpaceDN w:val="0"/>
        <w:ind w:firstLine="482" w:firstLineChars="200"/>
        <w:rPr>
          <w:rFonts w:ascii="宋体" w:hAnsi="宋体" w:cs="宋体"/>
          <w:b/>
          <w:sz w:val="24"/>
        </w:rPr>
      </w:pPr>
    </w:p>
    <w:p>
      <w:pPr>
        <w:autoSpaceDN w:val="0"/>
        <w:rPr>
          <w:rFonts w:ascii="宋体" w:hAnsi="宋体" w:cs="宋体"/>
          <w:sz w:val="24"/>
        </w:rPr>
      </w:pPr>
      <w:r>
        <w:rPr>
          <w:rFonts w:hint="eastAsia" w:ascii="宋体" w:hAnsi="宋体" w:cs="宋体"/>
          <w:sz w:val="24"/>
        </w:rPr>
        <w:t xml:space="preserve">  评审办公室联系人：李雪  电 话：021-26093011  传 真：021-66896953</w:t>
      </w:r>
    </w:p>
    <w:p>
      <w:pPr>
        <w:autoSpaceDN w:val="0"/>
        <w:rPr>
          <w:rFonts w:ascii="宋体" w:hAnsi="宋体" w:cs="宋体"/>
          <w:sz w:val="24"/>
        </w:rPr>
      </w:pPr>
    </w:p>
    <w:p>
      <w:pPr>
        <w:autoSpaceDN w:val="0"/>
        <w:rPr>
          <w:rFonts w:ascii="宋体" w:hAnsi="宋体" w:cs="宋体"/>
          <w:sz w:val="24"/>
        </w:rPr>
      </w:pPr>
      <w:r>
        <w:rPr>
          <w:rFonts w:hint="eastAsia" w:ascii="宋体" w:hAnsi="宋体" w:cs="宋体"/>
          <w:sz w:val="24"/>
        </w:rPr>
        <w:t xml:space="preserve">  地 址：上海市宝山区园丰路68号1号楼3层        邮 编：200444  </w:t>
      </w:r>
    </w:p>
    <w:p>
      <w:pPr>
        <w:autoSpaceDN w:val="0"/>
        <w:rPr>
          <w:rFonts w:ascii="宋体" w:hAnsi="宋体" w:cs="宋体"/>
          <w:sz w:val="24"/>
        </w:rPr>
      </w:pPr>
    </w:p>
    <w:p>
      <w:pPr>
        <w:autoSpaceDN w:val="0"/>
        <w:rPr>
          <w:rFonts w:ascii="宋体" w:hAnsi="宋体" w:cs="宋体"/>
          <w:sz w:val="24"/>
        </w:rPr>
      </w:pPr>
      <w:r>
        <w:rPr>
          <w:rFonts w:hint="eastAsia" w:ascii="宋体" w:hAnsi="宋体" w:cs="宋体"/>
          <w:sz w:val="24"/>
        </w:rPr>
        <w:t xml:space="preserve">  网  址：</w:t>
      </w:r>
      <w:r>
        <w:fldChar w:fldCharType="begin"/>
      </w:r>
      <w:r>
        <w:instrText xml:space="preserve">HYPERLINK "http://www.100njz.com/" </w:instrText>
      </w:r>
      <w:r>
        <w:fldChar w:fldCharType="separate"/>
      </w:r>
      <w:r>
        <w:rPr>
          <w:rStyle w:val="4"/>
          <w:rFonts w:hint="eastAsia" w:ascii="宋体" w:hAnsi="宋体" w:cs="宋体"/>
          <w:sz w:val="24"/>
        </w:rPr>
        <w:t>www.100njz.com</w:t>
      </w:r>
      <w:r>
        <w:fldChar w:fldCharType="end"/>
      </w:r>
      <w:r>
        <w:rPr>
          <w:rFonts w:hint="eastAsia" w:ascii="宋体" w:hAnsi="宋体" w:cs="宋体"/>
          <w:sz w:val="24"/>
        </w:rPr>
        <w:t xml:space="preserve">                 邮箱：</w:t>
      </w:r>
      <w:r>
        <w:fldChar w:fldCharType="begin"/>
      </w:r>
      <w:r>
        <w:instrText xml:space="preserve">HYPERLINK "mailto:2857775121@qq.com" </w:instrText>
      </w:r>
      <w:r>
        <w:fldChar w:fldCharType="separate"/>
      </w:r>
      <w:r>
        <w:rPr>
          <w:rStyle w:val="4"/>
          <w:rFonts w:hint="eastAsia" w:ascii="宋体" w:hAnsi="宋体" w:cs="宋体"/>
          <w:sz w:val="24"/>
        </w:rPr>
        <w:t>2857775121@qq.com</w:t>
      </w:r>
      <w:r>
        <w:fldChar w:fldCharType="end"/>
      </w:r>
    </w:p>
    <w:p>
      <w:pPr>
        <w:autoSpaceDN w:val="0"/>
        <w:rPr>
          <w:rFonts w:ascii="宋体" w:hAnsi="宋体" w:cs="宋体"/>
          <w:sz w:val="24"/>
        </w:rPr>
      </w:pPr>
    </w:p>
    <w:p>
      <w:pPr>
        <w:autoSpaceDN w:val="0"/>
        <w:rPr>
          <w:rFonts w:ascii="宋体" w:hAnsi="宋体" w:cs="宋体"/>
          <w:sz w:val="24"/>
        </w:rPr>
      </w:pPr>
    </w:p>
    <w:p>
      <w:pPr>
        <w:spacing w:line="276" w:lineRule="auto"/>
        <w:ind w:firstLine="482" w:firstLineChars="200"/>
        <w:rPr>
          <w:rFonts w:ascii="宋体" w:hAnsi="宋体" w:cs="宋体"/>
          <w:b/>
          <w:sz w:val="24"/>
        </w:rPr>
      </w:pPr>
    </w:p>
    <w:p>
      <w:pPr>
        <w:spacing w:line="276" w:lineRule="auto"/>
        <w:ind w:firstLine="482" w:firstLineChars="200"/>
        <w:rPr>
          <w:rFonts w:ascii="宋体" w:hAnsi="宋体" w:cs="宋体"/>
          <w:b/>
          <w:sz w:val="24"/>
        </w:rPr>
      </w:pPr>
      <w:r>
        <w:rPr>
          <w:rFonts w:hint="eastAsia" w:ascii="宋体" w:hAnsi="宋体" w:cs="宋体"/>
          <w:b/>
          <w:sz w:val="24"/>
        </w:rPr>
        <w:t>2016“百年匠星”中国建筑业特色品牌企业评选活动发起组织单位简介：</w:t>
      </w:r>
    </w:p>
    <w:p>
      <w:pPr>
        <w:spacing w:line="276" w:lineRule="auto"/>
        <w:ind w:firstLine="480" w:firstLineChars="200"/>
        <w:rPr>
          <w:rFonts w:ascii="宋体" w:hAnsi="宋体" w:cs="宋体"/>
          <w:sz w:val="24"/>
        </w:rPr>
      </w:pPr>
    </w:p>
    <w:p>
      <w:pPr>
        <w:spacing w:before="62" w:beforeLines="20" w:after="124" w:afterLines="40" w:line="276" w:lineRule="auto"/>
        <w:ind w:firstLine="480" w:firstLineChars="200"/>
        <w:rPr>
          <w:rFonts w:ascii="宋体" w:hAnsi="宋体" w:cs="宋体"/>
          <w:sz w:val="24"/>
        </w:rPr>
      </w:pPr>
      <w:r>
        <w:rPr>
          <w:rFonts w:hint="eastAsia" w:ascii="宋体" w:hAnsi="宋体" w:cs="宋体"/>
          <w:sz w:val="24"/>
        </w:rPr>
        <w:t>上海领建网络有限公司（百年建筑网www.100njz.com）是上海钢联电子商务股份有限公司（“我的钢铁网”，股票代码300226）和复星集团控股的新锐公司，是一家覆盖建筑全产业链的第三方互联网服务平台企业，在建筑行业及相关领域里，运用“互联网+”的理念为建筑行业及相关企业客户提供真实、全面、及时、专业的一站式和多元化的网络信息服务。百年建筑网一直在努力扭转和解决建筑行业各产业链资源匹配不到位及错位的状况，力图把网络平台的资源整合优势发挥到极致，为中国建筑业各类客户群体“开源、节流”，提供良好的服务。既注重做好传统意义上上下游产业链供需对接服务工作，又注重逐步积累数据资料和运营经验探索对行业和企业的大数据服务。</w:t>
      </w:r>
    </w:p>
    <w:p>
      <w:pPr>
        <w:spacing w:before="62" w:beforeLines="20" w:after="124" w:afterLines="40" w:line="276" w:lineRule="auto"/>
        <w:ind w:firstLine="480" w:firstLineChars="200"/>
        <w:rPr>
          <w:rFonts w:ascii="宋体" w:hAnsi="宋体" w:cs="宋体"/>
          <w:sz w:val="24"/>
        </w:rPr>
      </w:pPr>
    </w:p>
    <w:p>
      <w:pPr>
        <w:spacing w:before="62" w:beforeLines="20" w:after="124" w:afterLines="40" w:line="276" w:lineRule="auto"/>
        <w:rPr>
          <w:rFonts w:ascii="宋体" w:hAnsi="宋体" w:cs="宋体"/>
          <w:sz w:val="24"/>
        </w:rPr>
      </w:pPr>
      <w:r>
        <w:rPr>
          <w:rFonts w:ascii="宋体" w:hAnsi="宋体" w:cs="宋体"/>
          <w:sz w:val="24"/>
        </w:rPr>
        <w:drawing>
          <wp:anchor distT="0" distB="0" distL="114300" distR="114300" simplePos="0" relativeHeight="251659264" behindDoc="0" locked="0" layoutInCell="1" allowOverlap="1">
            <wp:simplePos x="0" y="0"/>
            <wp:positionH relativeFrom="column">
              <wp:posOffset>3522345</wp:posOffset>
            </wp:positionH>
            <wp:positionV relativeFrom="paragraph">
              <wp:posOffset>141605</wp:posOffset>
            </wp:positionV>
            <wp:extent cx="1658620" cy="1660525"/>
            <wp:effectExtent l="8890" t="0" r="46990" b="26670"/>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4"/>
                    <a:stretch>
                      <a:fillRect/>
                    </a:stretch>
                  </pic:blipFill>
                  <pic:spPr>
                    <a:xfrm rot="1920000">
                      <a:off x="0" y="0"/>
                      <a:ext cx="1658620" cy="1660525"/>
                    </a:xfrm>
                    <a:prstGeom prst="rect">
                      <a:avLst/>
                    </a:prstGeom>
                    <a:noFill/>
                    <a:ln w="9525">
                      <a:noFill/>
                    </a:ln>
                  </pic:spPr>
                </pic:pic>
              </a:graphicData>
            </a:graphic>
          </wp:anchor>
        </w:drawing>
      </w:r>
      <w:r>
        <w:rPr>
          <w:rFonts w:hint="eastAsia"/>
          <w:sz w:val="24"/>
        </w:rPr>
        <w:t xml:space="preserve">  </w:t>
      </w:r>
    </w:p>
    <w:p>
      <w:pPr>
        <w:spacing w:line="276" w:lineRule="auto"/>
        <w:ind w:firstLine="480" w:firstLineChars="200"/>
        <w:rPr>
          <w:rFonts w:ascii="宋体" w:hAnsi="宋体"/>
          <w:color w:val="333333"/>
          <w:sz w:val="24"/>
        </w:rPr>
      </w:pPr>
    </w:p>
    <w:p>
      <w:pPr>
        <w:spacing w:before="62" w:beforeLines="20" w:after="124" w:afterLines="40" w:line="276" w:lineRule="auto"/>
        <w:ind w:left="600" w:hanging="600" w:hangingChars="250"/>
        <w:rPr>
          <w:b/>
          <w:bCs/>
          <w:sz w:val="24"/>
        </w:rPr>
      </w:pPr>
      <w:r>
        <w:rPr>
          <w:rFonts w:hint="eastAsia"/>
          <w:sz w:val="24"/>
        </w:rPr>
        <w:t xml:space="preserve">                                                 </w:t>
      </w:r>
      <w:r>
        <w:rPr>
          <w:rFonts w:hint="eastAsia" w:ascii="仿宋" w:hAnsi="仿宋" w:eastAsia="仿宋" w:cs="仿宋"/>
          <w:b/>
          <w:bCs/>
          <w:sz w:val="24"/>
        </w:rPr>
        <w:t xml:space="preserve">《 </w:t>
      </w:r>
      <w:r>
        <w:rPr>
          <w:rFonts w:hint="eastAsia"/>
          <w:b/>
          <w:bCs/>
          <w:sz w:val="24"/>
        </w:rPr>
        <w:t xml:space="preserve">百年建筑网 </w:t>
      </w:r>
      <w:r>
        <w:rPr>
          <w:rFonts w:hint="eastAsia" w:ascii="仿宋" w:hAnsi="仿宋" w:eastAsia="仿宋" w:cs="仿宋"/>
          <w:b/>
          <w:bCs/>
          <w:sz w:val="24"/>
        </w:rPr>
        <w:t>》</w:t>
      </w:r>
      <w:r>
        <w:rPr>
          <w:rFonts w:hint="eastAsia"/>
          <w:sz w:val="24"/>
        </w:rPr>
        <w:t xml:space="preserve">   </w:t>
      </w:r>
      <w:r>
        <w:rPr>
          <w:rFonts w:hint="eastAsia"/>
          <w:b/>
          <w:bCs/>
          <w:sz w:val="24"/>
        </w:rPr>
        <w:t xml:space="preserve">                           </w:t>
      </w:r>
      <w:r>
        <w:rPr>
          <w:rFonts w:hint="eastAsia"/>
          <w:sz w:val="24"/>
        </w:rPr>
        <w:t xml:space="preserve">                     </w:t>
      </w:r>
      <w:r>
        <w:rPr>
          <w:rFonts w:hint="eastAsia"/>
          <w:b/>
          <w:bCs/>
          <w:sz w:val="24"/>
        </w:rPr>
        <w:t xml:space="preserve">                                        </w:t>
      </w:r>
    </w:p>
    <w:p>
      <w:pPr>
        <w:spacing w:before="62" w:beforeLines="20" w:after="124" w:afterLines="40" w:line="276" w:lineRule="auto"/>
        <w:ind w:left="5821" w:leftChars="2600" w:hanging="361" w:hangingChars="150"/>
        <w:rPr>
          <w:b/>
          <w:sz w:val="24"/>
        </w:rPr>
      </w:pPr>
      <w:r>
        <w:rPr>
          <w:rFonts w:hint="eastAsia"/>
          <w:b/>
          <w:bCs/>
          <w:sz w:val="24"/>
        </w:rPr>
        <w:t xml:space="preserve">上海领建网络有限公司 </w:t>
      </w:r>
      <w:r>
        <w:rPr>
          <w:rFonts w:hint="eastAsia"/>
          <w:sz w:val="24"/>
        </w:rPr>
        <w:t xml:space="preserve">            </w:t>
      </w:r>
      <w:r>
        <w:rPr>
          <w:rFonts w:hint="eastAsia"/>
          <w:b/>
          <w:sz w:val="24"/>
        </w:rPr>
        <w:t xml:space="preserve">2017年7月18日                                       </w:t>
      </w:r>
    </w:p>
    <w:p>
      <w:pPr>
        <w:autoSpaceDN w:val="0"/>
        <w:jc w:val="center"/>
      </w:pPr>
      <w:r>
        <w:rPr>
          <w:rFonts w:hint="eastAsia"/>
          <w:sz w:val="24"/>
        </w:rPr>
        <w:t xml:space="preserve">                                          </w:t>
      </w:r>
      <w:r>
        <w:rPr>
          <w:rFonts w:hint="eastAsia"/>
        </w:rPr>
        <w:t xml:space="preserve">                  </w:t>
      </w:r>
    </w:p>
    <w:p>
      <w:pPr>
        <w:autoSpaceDN w:val="0"/>
        <w:rPr>
          <w:rFonts w:ascii="宋体" w:hAnsi="宋体" w:cs="宋体"/>
        </w:rPr>
      </w:pPr>
    </w:p>
    <w:p>
      <w:pPr>
        <w:autoSpaceDN w:val="0"/>
        <w:rPr>
          <w:rFonts w:ascii="宋体" w:hAnsi="宋体" w:cs="宋体"/>
        </w:rPr>
      </w:pPr>
    </w:p>
    <w:p>
      <w:pPr>
        <w:autoSpaceDN w:val="0"/>
        <w:rPr>
          <w:rFonts w:ascii="宋体" w:hAnsi="宋体" w:cs="宋体"/>
        </w:rPr>
      </w:pPr>
    </w:p>
    <w:p>
      <w:pPr>
        <w:autoSpaceDN w:val="0"/>
        <w:rPr>
          <w:rFonts w:ascii="宋体" w:hAnsi="宋体" w:cs="宋体"/>
        </w:rPr>
      </w:pPr>
    </w:p>
    <w:p>
      <w:pPr>
        <w:autoSpaceDN w:val="0"/>
        <w:rPr>
          <w:rFonts w:ascii="宋体" w:hAnsi="宋体" w:cs="宋体"/>
        </w:rPr>
      </w:pPr>
    </w:p>
    <w:p>
      <w:pPr>
        <w:autoSpaceDN w:val="0"/>
        <w:rPr>
          <w:rFonts w:ascii="宋体" w:hAnsi="宋体" w:cs="宋体"/>
        </w:rPr>
      </w:pPr>
      <w:r>
        <w:rPr>
          <w:rFonts w:hint="eastAsia" w:ascii="宋体" w:hAnsi="宋体" w:cs="宋体"/>
        </w:rPr>
        <w:t>附件：</w:t>
      </w:r>
    </w:p>
    <w:p>
      <w:pPr>
        <w:autoSpaceDN w:val="0"/>
        <w:rPr>
          <w:rFonts w:ascii="宋体" w:hAnsi="宋体" w:cs="宋体"/>
          <w:u w:val="single"/>
        </w:rPr>
      </w:pPr>
      <w:r>
        <w:fldChar w:fldCharType="begin"/>
      </w:r>
      <w:r>
        <w:instrText xml:space="preserve">HYPERLINK "http://www.cacem.com.cn/n13/c15361/part/10237.doc" </w:instrText>
      </w:r>
      <w:r>
        <w:fldChar w:fldCharType="separate"/>
      </w:r>
      <w:r>
        <w:rPr>
          <w:rFonts w:hint="eastAsia" w:ascii="宋体" w:hAnsi="宋体" w:cs="宋体"/>
          <w:u w:val="single"/>
        </w:rPr>
        <w:t>1、“百年匠星”中国建筑业特色品牌优秀施工企业评选办法</w:t>
      </w:r>
      <w:r>
        <w:fldChar w:fldCharType="end"/>
      </w:r>
    </w:p>
    <w:p>
      <w:pPr>
        <w:autoSpaceDN w:val="0"/>
        <w:rPr>
          <w:rFonts w:ascii="宋体" w:hAnsi="宋体" w:cs="宋体"/>
          <w:u w:val="single"/>
        </w:rPr>
      </w:pPr>
      <w:r>
        <w:fldChar w:fldCharType="begin"/>
      </w:r>
      <w:r>
        <w:instrText xml:space="preserve">HYPERLINK "http://www.cacem.com.cn/n13/c15361/part/10238.doc" </w:instrText>
      </w:r>
      <w:r>
        <w:fldChar w:fldCharType="separate"/>
      </w:r>
      <w:r>
        <w:rPr>
          <w:rFonts w:hint="eastAsia" w:ascii="宋体" w:hAnsi="宋体" w:cs="宋体"/>
          <w:u w:val="single"/>
        </w:rPr>
        <w:t>2、“百年匠星”中国建筑业特色品牌优秀施工企业申报表</w:t>
      </w:r>
      <w:r>
        <w:fldChar w:fldCharType="end"/>
      </w:r>
      <w:r>
        <w:rPr>
          <w:rFonts w:hint="eastAsia" w:ascii="宋体" w:hAnsi="宋体" w:cs="宋体"/>
          <w:u w:val="single"/>
        </w:rPr>
        <w:t xml:space="preserve"> </w:t>
      </w:r>
    </w:p>
    <w:p>
      <w:pPr>
        <w:spacing w:line="540" w:lineRule="exact"/>
        <w:rPr>
          <w:rFonts w:ascii="宋体" w:hAnsi="宋体" w:cs="宋体"/>
          <w:u w:val="single"/>
        </w:rPr>
      </w:pPr>
    </w:p>
    <w:p>
      <w:pPr>
        <w:spacing w:line="540" w:lineRule="exact"/>
        <w:rPr>
          <w:rFonts w:ascii="宋体" w:hAnsi="宋体" w:cs="宋体"/>
          <w:u w:val="single"/>
        </w:rPr>
      </w:pPr>
    </w:p>
    <w:p>
      <w:pPr>
        <w:spacing w:line="540" w:lineRule="exact"/>
        <w:rPr>
          <w:rFonts w:ascii="仿宋" w:hAnsi="仿宋" w:eastAsia="仿宋"/>
          <w:sz w:val="28"/>
          <w:szCs w:val="22"/>
        </w:rPr>
      </w:pPr>
      <w:r>
        <w:rPr>
          <w:rFonts w:hint="eastAsia" w:ascii="仿宋" w:hAnsi="仿宋" w:eastAsia="仿宋"/>
          <w:sz w:val="28"/>
          <w:szCs w:val="22"/>
        </w:rPr>
        <w:t>附件1：</w:t>
      </w:r>
    </w:p>
    <w:p>
      <w:pPr>
        <w:spacing w:line="540" w:lineRule="exact"/>
        <w:jc w:val="center"/>
        <w:rPr>
          <w:rFonts w:ascii="黑体" w:hAnsi="黑体" w:eastAsia="黑体" w:cs="黑体"/>
          <w:sz w:val="36"/>
          <w:szCs w:val="36"/>
        </w:rPr>
      </w:pPr>
      <w:r>
        <w:rPr>
          <w:rFonts w:hint="eastAsia" w:ascii="黑体" w:hAnsi="黑体" w:eastAsia="黑体" w:cs="黑体"/>
          <w:sz w:val="36"/>
          <w:szCs w:val="36"/>
        </w:rPr>
        <w:t>“百年匠星”中国建筑业特色品牌优秀施工企业</w:t>
      </w:r>
    </w:p>
    <w:p>
      <w:pPr>
        <w:spacing w:line="540" w:lineRule="exact"/>
        <w:jc w:val="center"/>
        <w:rPr>
          <w:rFonts w:ascii="黑体" w:hAnsi="黑体" w:eastAsia="黑体" w:cs="黑体"/>
          <w:sz w:val="36"/>
          <w:szCs w:val="36"/>
        </w:rPr>
      </w:pPr>
      <w:r>
        <w:rPr>
          <w:rFonts w:hint="eastAsia" w:ascii="黑体" w:hAnsi="黑体" w:eastAsia="黑体" w:cs="黑体"/>
          <w:sz w:val="36"/>
          <w:szCs w:val="36"/>
        </w:rPr>
        <w:t>评 选 办 法</w:t>
      </w:r>
    </w:p>
    <w:p>
      <w:pPr>
        <w:spacing w:line="540" w:lineRule="exact"/>
        <w:jc w:val="center"/>
        <w:rPr>
          <w:rFonts w:ascii="仿宋" w:hAnsi="仿宋" w:eastAsia="仿宋"/>
          <w:b/>
          <w:sz w:val="32"/>
        </w:rPr>
      </w:pPr>
    </w:p>
    <w:p>
      <w:pPr>
        <w:spacing w:line="540" w:lineRule="exact"/>
        <w:jc w:val="center"/>
        <w:rPr>
          <w:rFonts w:ascii="黑体" w:hAnsi="黑体" w:eastAsia="黑体" w:cs="黑体"/>
          <w:b/>
          <w:sz w:val="28"/>
          <w:szCs w:val="28"/>
        </w:rPr>
      </w:pPr>
      <w:r>
        <w:rPr>
          <w:rFonts w:hint="eastAsia" w:ascii="黑体" w:hAnsi="黑体" w:eastAsia="黑体" w:cs="黑体"/>
          <w:b/>
          <w:sz w:val="28"/>
          <w:szCs w:val="28"/>
        </w:rPr>
        <w:t>第一章 总  则</w:t>
      </w:r>
    </w:p>
    <w:p>
      <w:pPr>
        <w:pStyle w:val="2"/>
        <w:spacing w:line="540" w:lineRule="exact"/>
        <w:ind w:firstLine="480" w:firstLineChars="200"/>
        <w:rPr>
          <w:rFonts w:hint="default" w:ascii="宋体" w:hAnsi="宋体" w:eastAsia="宋体" w:cs="宋体"/>
          <w:sz w:val="24"/>
        </w:rPr>
      </w:pPr>
      <w:r>
        <w:rPr>
          <w:rFonts w:ascii="宋体" w:hAnsi="宋体" w:eastAsia="宋体" w:cs="宋体"/>
          <w:sz w:val="24"/>
        </w:rPr>
        <w:t>第一条 为鼓励施工企业加强科学管理，推动技术进步，提高经济效益和综合实力，促进安全生产和工程质量管理水平的提高，激励施工企业争先进、创一流，规范“百年匠星”中国建筑业特色品牌优秀施工企业评选、表彰工作，特制定本办法。</w:t>
      </w:r>
    </w:p>
    <w:p>
      <w:pPr>
        <w:spacing w:line="540" w:lineRule="exact"/>
        <w:ind w:firstLine="480" w:firstLineChars="200"/>
        <w:rPr>
          <w:rFonts w:ascii="宋体" w:hAnsi="宋体" w:cs="宋体"/>
          <w:sz w:val="24"/>
        </w:rPr>
      </w:pPr>
      <w:r>
        <w:rPr>
          <w:rFonts w:hint="eastAsia" w:ascii="宋体" w:hAnsi="宋体" w:cs="宋体"/>
          <w:sz w:val="24"/>
        </w:rPr>
        <w:t>第二条 “百年匠星”中国建筑业特色品牌优秀施工企业在经济效益、社会效益、经营管理、科技创新等方面应达到国内同行业先进水平。</w:t>
      </w:r>
    </w:p>
    <w:p>
      <w:pPr>
        <w:spacing w:line="540" w:lineRule="exact"/>
        <w:ind w:firstLine="480" w:firstLineChars="200"/>
        <w:rPr>
          <w:rFonts w:ascii="宋体" w:hAnsi="宋体" w:cs="宋体"/>
          <w:sz w:val="24"/>
        </w:rPr>
      </w:pPr>
      <w:r>
        <w:rPr>
          <w:rFonts w:hint="eastAsia" w:ascii="宋体" w:hAnsi="宋体" w:cs="宋体"/>
          <w:sz w:val="24"/>
        </w:rPr>
        <w:t>第三条 “百年匠星”中国建筑业特色品牌优秀施工企业评选、表彰活动每年组织一次。</w:t>
      </w:r>
    </w:p>
    <w:p>
      <w:pPr>
        <w:spacing w:line="540" w:lineRule="exact"/>
        <w:ind w:firstLine="480" w:firstLineChars="200"/>
        <w:rPr>
          <w:rFonts w:ascii="宋体" w:hAnsi="宋体" w:cs="宋体"/>
          <w:sz w:val="24"/>
        </w:rPr>
      </w:pPr>
      <w:r>
        <w:rPr>
          <w:rFonts w:hint="eastAsia" w:ascii="宋体" w:hAnsi="宋体" w:cs="宋体"/>
          <w:sz w:val="24"/>
        </w:rPr>
        <w:t>第四条 “百年匠星”中国建筑业特色品牌优秀施工企业评选、表彰工作由《百年建筑网》评审委员会组织实施。</w:t>
      </w:r>
    </w:p>
    <w:p>
      <w:pPr>
        <w:spacing w:line="540" w:lineRule="exact"/>
        <w:ind w:firstLine="480" w:firstLineChars="200"/>
        <w:rPr>
          <w:rFonts w:ascii="宋体" w:hAnsi="宋体" w:cs="宋体"/>
          <w:sz w:val="24"/>
        </w:rPr>
      </w:pPr>
    </w:p>
    <w:p>
      <w:pPr>
        <w:spacing w:line="540" w:lineRule="exact"/>
        <w:jc w:val="center"/>
        <w:rPr>
          <w:rFonts w:ascii="黑体" w:hAnsi="黑体" w:eastAsia="黑体" w:cs="黑体"/>
          <w:b/>
          <w:sz w:val="28"/>
          <w:szCs w:val="28"/>
        </w:rPr>
      </w:pPr>
      <w:r>
        <w:rPr>
          <w:rFonts w:hint="eastAsia" w:ascii="黑体" w:hAnsi="黑体" w:eastAsia="黑体" w:cs="黑体"/>
          <w:b/>
          <w:sz w:val="28"/>
          <w:szCs w:val="28"/>
        </w:rPr>
        <w:t>第二章 申报范围和评选条件</w:t>
      </w:r>
    </w:p>
    <w:p>
      <w:pPr>
        <w:spacing w:line="540" w:lineRule="exact"/>
        <w:ind w:firstLine="480" w:firstLineChars="200"/>
        <w:rPr>
          <w:rFonts w:ascii="宋体" w:hAnsi="宋体" w:cs="宋体"/>
          <w:sz w:val="24"/>
        </w:rPr>
      </w:pPr>
      <w:r>
        <w:rPr>
          <w:rFonts w:hint="eastAsia" w:ascii="宋体" w:hAnsi="宋体" w:cs="宋体"/>
          <w:sz w:val="24"/>
        </w:rPr>
        <w:t>第五条 申报范围</w:t>
      </w:r>
    </w:p>
    <w:p>
      <w:pPr>
        <w:spacing w:line="540" w:lineRule="exact"/>
        <w:ind w:firstLine="480" w:firstLineChars="200"/>
        <w:rPr>
          <w:rFonts w:ascii="宋体" w:hAnsi="宋体" w:cs="宋体"/>
          <w:sz w:val="24"/>
        </w:rPr>
      </w:pPr>
      <w:r>
        <w:rPr>
          <w:rFonts w:hint="eastAsia" w:ascii="宋体" w:hAnsi="宋体" w:cs="宋体"/>
          <w:sz w:val="24"/>
        </w:rPr>
        <w:t>（一）申报企业应是具有独立法人资格，土建特级(本着贴近基层企业、贴近工程项目和公平公正组织评选的原则，凡下属单位包含特级资质的特级集团企业不参与评选，其下属各基层特级资质企业均可参加评选活动)、一级施工企业及具有专业资质施工企业。港澳台地区注册企业暂不纳入评选范围。</w:t>
      </w:r>
    </w:p>
    <w:p>
      <w:pPr>
        <w:spacing w:line="540" w:lineRule="exact"/>
        <w:rPr>
          <w:rFonts w:ascii="宋体" w:hAnsi="宋体" w:cs="宋体"/>
          <w:sz w:val="24"/>
        </w:rPr>
      </w:pPr>
      <w:r>
        <w:rPr>
          <w:rFonts w:hint="eastAsia" w:ascii="宋体" w:hAnsi="宋体" w:cs="宋体"/>
          <w:color w:val="0000FF"/>
          <w:sz w:val="24"/>
        </w:rPr>
        <w:t xml:space="preserve">    </w:t>
      </w:r>
      <w:r>
        <w:rPr>
          <w:rFonts w:hint="eastAsia" w:ascii="宋体" w:hAnsi="宋体" w:cs="宋体"/>
          <w:sz w:val="24"/>
        </w:rPr>
        <w:t>（二）企业认真贯彻党的路线、方针、政策，遵守国家法律、法规，坚持科学发展观。</w:t>
      </w:r>
    </w:p>
    <w:p>
      <w:pPr>
        <w:spacing w:line="540" w:lineRule="exact"/>
        <w:ind w:firstLine="480" w:firstLineChars="200"/>
        <w:rPr>
          <w:rFonts w:ascii="宋体" w:hAnsi="宋体" w:cs="宋体"/>
          <w:sz w:val="24"/>
        </w:rPr>
      </w:pPr>
      <w:r>
        <w:rPr>
          <w:rFonts w:hint="eastAsia" w:ascii="宋体" w:hAnsi="宋体" w:cs="宋体"/>
          <w:sz w:val="24"/>
        </w:rPr>
        <w:t>（三）企业生产经营作风端正，重合同，守信誉；综合管理水平高，质量安全管理体系健全，业绩突出。</w:t>
      </w:r>
    </w:p>
    <w:p>
      <w:pPr>
        <w:spacing w:line="540" w:lineRule="exact"/>
        <w:ind w:firstLine="480" w:firstLineChars="200"/>
        <w:rPr>
          <w:rFonts w:ascii="宋体" w:hAnsi="宋体" w:cs="宋体"/>
          <w:sz w:val="24"/>
        </w:rPr>
      </w:pPr>
      <w:r>
        <w:rPr>
          <w:rFonts w:hint="eastAsia" w:ascii="宋体" w:hAnsi="宋体" w:cs="宋体"/>
          <w:sz w:val="24"/>
        </w:rPr>
        <w:t>（四）企业经济效益、社会效益、经营管理、科技创新等方面应达到国内同行业先进水平，各项经营管理指标处于本行业领先水平。</w:t>
      </w:r>
    </w:p>
    <w:p>
      <w:pPr>
        <w:numPr>
          <w:ilvl w:val="0"/>
          <w:numId w:val="1"/>
        </w:numPr>
        <w:spacing w:line="540" w:lineRule="exact"/>
        <w:ind w:firstLine="480" w:firstLineChars="200"/>
        <w:rPr>
          <w:rFonts w:ascii="宋体" w:hAnsi="宋体" w:cs="宋体"/>
          <w:sz w:val="24"/>
        </w:rPr>
      </w:pPr>
      <w:r>
        <w:rPr>
          <w:rFonts w:hint="eastAsia" w:ascii="宋体" w:hAnsi="宋体" w:cs="宋体"/>
          <w:sz w:val="24"/>
        </w:rPr>
        <w:t>申报企业应当符合下列（一）必备条件及（二）至（六）条其中任意一项：</w:t>
      </w:r>
    </w:p>
    <w:p>
      <w:pPr>
        <w:spacing w:line="540" w:lineRule="exact"/>
        <w:rPr>
          <w:rFonts w:ascii="宋体" w:hAnsi="宋体" w:cs="宋体"/>
          <w:sz w:val="24"/>
        </w:rPr>
      </w:pPr>
      <w:r>
        <w:rPr>
          <w:rFonts w:hint="eastAsia" w:ascii="宋体" w:hAnsi="宋体" w:cs="宋体"/>
          <w:sz w:val="24"/>
        </w:rPr>
        <w:t xml:space="preserve">    （一）在两年内无较大事故（含）以上安全事故，无重大质量事故及重大社会影响事故；无违法行为；无企业诚信不良记录。</w:t>
      </w:r>
    </w:p>
    <w:p>
      <w:pPr>
        <w:spacing w:line="540" w:lineRule="exact"/>
        <w:rPr>
          <w:rFonts w:ascii="宋体" w:hAnsi="宋体" w:cs="宋体"/>
          <w:sz w:val="24"/>
        </w:rPr>
      </w:pPr>
      <w:r>
        <w:rPr>
          <w:rFonts w:hint="eastAsia" w:ascii="宋体" w:hAnsi="宋体" w:cs="宋体"/>
          <w:sz w:val="24"/>
        </w:rPr>
        <w:t xml:space="preserve">    （二）近三年内获得过国家级科技、质量、精神文明奖项，如国家级科技进步奖、国家级工法、发明类专利、全国五一劳动奖状、全国文明单位等。</w:t>
      </w:r>
    </w:p>
    <w:p>
      <w:pPr>
        <w:spacing w:line="540" w:lineRule="exact"/>
        <w:rPr>
          <w:rFonts w:ascii="宋体" w:hAnsi="宋体" w:cs="宋体"/>
          <w:sz w:val="24"/>
        </w:rPr>
      </w:pPr>
      <w:r>
        <w:rPr>
          <w:rFonts w:hint="eastAsia" w:ascii="宋体" w:hAnsi="宋体" w:cs="宋体"/>
          <w:sz w:val="24"/>
        </w:rPr>
        <w:t xml:space="preserve">    （三）近三年内获得过中建协评选的“中国建筑业双200强企业”或“中国建设工程鲁班奖”。</w:t>
      </w:r>
    </w:p>
    <w:p>
      <w:pPr>
        <w:spacing w:line="540" w:lineRule="exact"/>
        <w:ind w:firstLine="480"/>
        <w:rPr>
          <w:rFonts w:ascii="宋体" w:hAnsi="宋体" w:cs="宋体"/>
          <w:color w:val="0000FF"/>
          <w:sz w:val="24"/>
        </w:rPr>
      </w:pPr>
      <w:r>
        <w:rPr>
          <w:rFonts w:hint="eastAsia" w:ascii="宋体" w:hAnsi="宋体" w:cs="宋体"/>
          <w:sz w:val="24"/>
        </w:rPr>
        <w:t>（四）近三年内获得过中施协评选的“全国优秀施工企业”或“国家优质工程奖”。</w:t>
      </w:r>
    </w:p>
    <w:p>
      <w:pPr>
        <w:spacing w:line="540" w:lineRule="exact"/>
        <w:ind w:firstLine="480"/>
        <w:rPr>
          <w:rFonts w:ascii="宋体" w:hAnsi="宋体" w:cs="宋体"/>
          <w:color w:val="0000FF"/>
          <w:sz w:val="24"/>
        </w:rPr>
      </w:pPr>
      <w:r>
        <w:rPr>
          <w:rFonts w:hint="eastAsia" w:ascii="宋体" w:hAnsi="宋体" w:cs="宋体"/>
          <w:sz w:val="24"/>
        </w:rPr>
        <w:t>（五）近三年内获得过全国专业施工企业协会评选的优秀专业施工企业。</w:t>
      </w:r>
    </w:p>
    <w:p>
      <w:pPr>
        <w:spacing w:line="540" w:lineRule="exact"/>
        <w:ind w:firstLine="480"/>
        <w:rPr>
          <w:rFonts w:ascii="宋体" w:hAnsi="宋体" w:cs="宋体"/>
          <w:color w:val="0000FF"/>
          <w:sz w:val="24"/>
        </w:rPr>
      </w:pPr>
      <w:r>
        <w:rPr>
          <w:rFonts w:hint="eastAsia" w:ascii="宋体" w:hAnsi="宋体" w:cs="宋体"/>
          <w:sz w:val="24"/>
        </w:rPr>
        <w:t>（六）具有特色工程施工业绩：如参建全国标志性工程成效显著。</w:t>
      </w:r>
    </w:p>
    <w:p>
      <w:pPr>
        <w:spacing w:line="540" w:lineRule="exact"/>
        <w:ind w:firstLine="480" w:firstLineChars="200"/>
        <w:rPr>
          <w:rFonts w:ascii="宋体" w:hAnsi="宋体" w:cs="宋体"/>
          <w:sz w:val="24"/>
        </w:rPr>
      </w:pPr>
    </w:p>
    <w:p>
      <w:pPr>
        <w:spacing w:line="540" w:lineRule="exact"/>
        <w:jc w:val="center"/>
        <w:rPr>
          <w:rFonts w:ascii="黑体" w:hAnsi="黑体" w:eastAsia="黑体" w:cs="黑体"/>
          <w:b/>
          <w:sz w:val="28"/>
          <w:szCs w:val="28"/>
        </w:rPr>
      </w:pPr>
      <w:r>
        <w:rPr>
          <w:rFonts w:hint="eastAsia" w:ascii="黑体" w:hAnsi="黑体" w:eastAsia="黑体" w:cs="黑体"/>
          <w:b/>
          <w:sz w:val="28"/>
          <w:szCs w:val="28"/>
        </w:rPr>
        <w:t>第三章 申报材料要求</w:t>
      </w:r>
    </w:p>
    <w:p>
      <w:pPr>
        <w:spacing w:line="540" w:lineRule="exact"/>
        <w:ind w:firstLine="480" w:firstLineChars="200"/>
        <w:rPr>
          <w:rFonts w:ascii="宋体" w:hAnsi="宋体" w:cs="宋体"/>
          <w:sz w:val="24"/>
        </w:rPr>
      </w:pPr>
      <w:r>
        <w:rPr>
          <w:rFonts w:hint="eastAsia" w:ascii="宋体" w:hAnsi="宋体" w:cs="宋体"/>
          <w:sz w:val="24"/>
        </w:rPr>
        <w:t>第七条 申报企业要如实填写“百年匠星”中国建筑业特色品牌优秀施工企业申报表。通过网上网下申报程序填报完毕后打印并加盖相应公章。</w:t>
      </w:r>
    </w:p>
    <w:p>
      <w:pPr>
        <w:spacing w:line="440" w:lineRule="exact"/>
        <w:ind w:firstLine="480" w:firstLineChars="200"/>
        <w:rPr>
          <w:rFonts w:ascii="宋体" w:hAnsi="宋体" w:cs="宋体"/>
          <w:sz w:val="24"/>
        </w:rPr>
      </w:pPr>
      <w:r>
        <w:rPr>
          <w:rFonts w:hint="eastAsia" w:ascii="宋体" w:hAnsi="宋体" w:cs="宋体"/>
          <w:sz w:val="24"/>
        </w:rPr>
        <w:t>申报企业业绩材料（文字部分）。撰写300字左右的业绩材料，内容要真实、重点突出，统一使用第三人称。内容包括企业经营管理、技术进步、企业文化建设主要特色及获奖情况、工程质量和安全生产情况等。</w:t>
      </w:r>
    </w:p>
    <w:p>
      <w:pPr>
        <w:spacing w:line="440" w:lineRule="exact"/>
        <w:ind w:firstLine="480" w:firstLineChars="200"/>
        <w:rPr>
          <w:rFonts w:ascii="宋体" w:hAnsi="宋体" w:cs="宋体"/>
          <w:sz w:val="24"/>
        </w:rPr>
      </w:pPr>
      <w:r>
        <w:rPr>
          <w:rFonts w:hint="eastAsia" w:ascii="宋体" w:hAnsi="宋体" w:cs="宋体"/>
          <w:sz w:val="24"/>
        </w:rPr>
        <w:t>提供企业资质证书扫描件（彩色打印）、企业营业执照扫描件（彩色打印）、近三年（2014年—2016年）企业获奖证书扫描件。</w:t>
      </w:r>
    </w:p>
    <w:p>
      <w:pPr>
        <w:spacing w:line="440" w:lineRule="exact"/>
        <w:ind w:firstLine="480" w:firstLineChars="200"/>
        <w:rPr>
          <w:rFonts w:ascii="宋体" w:hAnsi="宋体" w:cs="宋体"/>
          <w:sz w:val="24"/>
        </w:rPr>
      </w:pPr>
      <w:r>
        <w:rPr>
          <w:rFonts w:hint="eastAsia" w:ascii="宋体" w:hAnsi="宋体" w:cs="宋体"/>
          <w:sz w:val="24"/>
        </w:rPr>
        <w:t>上述材料用A4纸打印并装订成册。所有图片扫描均需使用JPEG格式。所有文字材料及表格均使用word格式。证明材料均需扫描件，复印件无效。</w:t>
      </w:r>
    </w:p>
    <w:p>
      <w:pPr>
        <w:spacing w:line="440" w:lineRule="exact"/>
        <w:rPr>
          <w:rFonts w:ascii="宋体" w:hAnsi="宋体" w:cs="宋体"/>
          <w:sz w:val="24"/>
        </w:rPr>
      </w:pPr>
    </w:p>
    <w:p>
      <w:pPr>
        <w:spacing w:line="540" w:lineRule="exact"/>
        <w:jc w:val="center"/>
        <w:rPr>
          <w:rFonts w:ascii="黑体" w:hAnsi="黑体" w:eastAsia="黑体" w:cs="黑体"/>
          <w:b/>
          <w:sz w:val="28"/>
          <w:szCs w:val="28"/>
        </w:rPr>
      </w:pPr>
      <w:r>
        <w:rPr>
          <w:rFonts w:hint="eastAsia" w:ascii="黑体" w:hAnsi="黑体" w:eastAsia="黑体" w:cs="黑体"/>
          <w:b/>
          <w:sz w:val="28"/>
          <w:szCs w:val="28"/>
        </w:rPr>
        <w:t>第四章 评审程序</w:t>
      </w:r>
    </w:p>
    <w:p>
      <w:pPr>
        <w:spacing w:line="540" w:lineRule="exact"/>
        <w:ind w:firstLine="480" w:firstLineChars="200"/>
        <w:rPr>
          <w:rFonts w:ascii="宋体" w:hAnsi="宋体" w:cs="宋体"/>
          <w:sz w:val="24"/>
        </w:rPr>
      </w:pPr>
      <w:r>
        <w:rPr>
          <w:rFonts w:hint="eastAsia" w:ascii="宋体" w:hAnsi="宋体" w:cs="宋体"/>
          <w:sz w:val="24"/>
        </w:rPr>
        <w:t>第八条 申报企业按要求准备申报材料，网上网下申报均可。</w:t>
      </w:r>
    </w:p>
    <w:p>
      <w:pPr>
        <w:tabs>
          <w:tab w:val="left" w:pos="720"/>
        </w:tabs>
        <w:spacing w:line="540" w:lineRule="exact"/>
        <w:rPr>
          <w:rFonts w:ascii="宋体" w:hAnsi="宋体" w:cs="宋体"/>
          <w:sz w:val="24"/>
        </w:rPr>
      </w:pPr>
      <w:r>
        <w:rPr>
          <w:rFonts w:hint="eastAsia" w:ascii="宋体" w:hAnsi="宋体" w:cs="宋体"/>
          <w:sz w:val="24"/>
        </w:rPr>
        <w:t xml:space="preserve">    第九条 在网上展示申报企业综合管理、技术进步、工程项目施工特色品牌的基础上，组织网络公开投票，广泛征集社会公众和用户的意见。</w:t>
      </w:r>
    </w:p>
    <w:p>
      <w:pPr>
        <w:tabs>
          <w:tab w:val="left" w:pos="720"/>
        </w:tabs>
        <w:spacing w:line="540" w:lineRule="exact"/>
        <w:rPr>
          <w:rFonts w:ascii="宋体" w:hAnsi="宋体" w:cs="宋体"/>
          <w:sz w:val="24"/>
        </w:rPr>
      </w:pPr>
      <w:r>
        <w:rPr>
          <w:rFonts w:hint="eastAsia" w:ascii="宋体" w:hAnsi="宋体" w:cs="宋体"/>
          <w:sz w:val="24"/>
        </w:rPr>
        <w:t xml:space="preserve">    第十条 由《百年建筑网》评审办公室初审后，交由专家委员会最终审定。</w:t>
      </w:r>
    </w:p>
    <w:p>
      <w:pPr>
        <w:spacing w:line="276" w:lineRule="auto"/>
        <w:ind w:firstLine="480" w:firstLineChars="200"/>
        <w:rPr>
          <w:rFonts w:ascii="宋体" w:hAnsi="宋体" w:cs="宋体"/>
          <w:sz w:val="24"/>
        </w:rPr>
      </w:pPr>
      <w:r>
        <w:rPr>
          <w:rFonts w:hint="eastAsia" w:ascii="宋体" w:hAnsi="宋体" w:cs="宋体"/>
          <w:sz w:val="24"/>
        </w:rPr>
        <w:t>第十一条 凡被评为“百年匠星”中国建筑业特色品牌优秀施工企业，在2017年11月中下旬在百年建筑网与中建协认证中心联合主办的2018“中国建筑产业链物资采供新模式”暨“品牌建设”高峰论坛上进行表彰，由《百年建筑网》颁发证书奖牌。百年建筑网将设立“百年匠星”特色品牌企业风采展示专辑自颁奖之日起免费在网站上刊载一年。百年建筑网半月刊分期分批依次免费宣传荣获“百年匠星”特色品牌企业经典介绍。百年建筑网网站相关专栏与百年建筑网微信公众号不定期专题报道获奖企业原有特色和新的发展。</w:t>
      </w:r>
    </w:p>
    <w:p>
      <w:pPr>
        <w:spacing w:line="540" w:lineRule="exact"/>
        <w:jc w:val="center"/>
        <w:rPr>
          <w:rFonts w:ascii="黑体" w:hAnsi="黑体" w:eastAsia="黑体" w:cs="黑体"/>
          <w:b/>
          <w:sz w:val="28"/>
          <w:szCs w:val="28"/>
        </w:rPr>
      </w:pPr>
      <w:r>
        <w:rPr>
          <w:rFonts w:hint="eastAsia" w:ascii="黑体" w:hAnsi="黑体" w:eastAsia="黑体" w:cs="黑体"/>
          <w:b/>
          <w:sz w:val="28"/>
          <w:szCs w:val="28"/>
        </w:rPr>
        <w:t>第五章 工作纪律</w:t>
      </w:r>
    </w:p>
    <w:p>
      <w:pPr>
        <w:spacing w:line="540" w:lineRule="exact"/>
        <w:rPr>
          <w:rFonts w:ascii="宋体" w:hAnsi="宋体" w:cs="宋体"/>
          <w:sz w:val="24"/>
        </w:rPr>
      </w:pPr>
      <w:r>
        <w:rPr>
          <w:rFonts w:hint="eastAsia" w:ascii="宋体" w:hAnsi="宋体" w:cs="宋体"/>
          <w:sz w:val="24"/>
        </w:rPr>
        <w:t xml:space="preserve">    第十二条 申报单位或推荐单位一定要实事求是，严格把关，客观评价，确保质量。杜绝任何形式的弄虚作假、徇私舞弊，确保评选表彰活动的严肃性、权威性和公正性。</w:t>
      </w:r>
    </w:p>
    <w:p>
      <w:pPr>
        <w:spacing w:line="540" w:lineRule="exact"/>
        <w:rPr>
          <w:rFonts w:ascii="宋体" w:hAnsi="宋体" w:cs="宋体"/>
          <w:spacing w:val="-4"/>
          <w:sz w:val="24"/>
        </w:rPr>
      </w:pPr>
      <w:r>
        <w:rPr>
          <w:rFonts w:hint="eastAsia" w:ascii="宋体" w:hAnsi="宋体" w:cs="宋体"/>
          <w:sz w:val="24"/>
        </w:rPr>
        <w:t xml:space="preserve">    第十三条 工作</w:t>
      </w:r>
      <w:r>
        <w:rPr>
          <w:rFonts w:hint="eastAsia" w:ascii="宋体" w:hAnsi="宋体" w:cs="宋体"/>
          <w:spacing w:val="-4"/>
          <w:sz w:val="24"/>
        </w:rPr>
        <w:t>人员要秉公办事，严格执行推荐标准和有关规定，严格遵守纪律，自觉抵制不正之风。对违反者，视情节轻重给予批评、警告，直至建议所在单位给予行政处分。</w:t>
      </w:r>
    </w:p>
    <w:p>
      <w:pPr>
        <w:spacing w:line="540" w:lineRule="exact"/>
        <w:rPr>
          <w:rFonts w:ascii="宋体" w:hAnsi="宋体" w:cs="宋体"/>
          <w:spacing w:val="-4"/>
          <w:sz w:val="24"/>
        </w:rPr>
      </w:pPr>
    </w:p>
    <w:p>
      <w:pPr>
        <w:spacing w:line="540" w:lineRule="exact"/>
        <w:ind w:firstLine="645"/>
        <w:rPr>
          <w:rFonts w:ascii="宋体" w:hAnsi="宋体" w:cs="宋体"/>
          <w:spacing w:val="-4"/>
          <w:sz w:val="24"/>
        </w:rPr>
      </w:pPr>
      <w:r>
        <w:rPr>
          <w:rFonts w:hint="eastAsia" w:ascii="宋体" w:hAnsi="宋体" w:cs="宋体"/>
          <w:spacing w:val="-4"/>
          <w:sz w:val="24"/>
        </w:rPr>
        <w:br w:type="page"/>
      </w:r>
    </w:p>
    <w:p>
      <w:pPr>
        <w:spacing w:line="540" w:lineRule="exact"/>
        <w:rPr>
          <w:rFonts w:ascii="仿宋" w:hAnsi="仿宋" w:eastAsia="仿宋"/>
          <w:sz w:val="28"/>
          <w:szCs w:val="28"/>
        </w:rPr>
      </w:pPr>
      <w:r>
        <w:rPr>
          <w:rFonts w:hint="eastAsia" w:ascii="仿宋" w:hAnsi="仿宋" w:eastAsia="仿宋"/>
          <w:sz w:val="28"/>
          <w:szCs w:val="28"/>
        </w:rPr>
        <w:t>附件2：</w:t>
      </w:r>
    </w:p>
    <w:p>
      <w:pPr>
        <w:spacing w:line="540" w:lineRule="exact"/>
        <w:jc w:val="center"/>
        <w:rPr>
          <w:rFonts w:ascii="黑体" w:hAnsi="黑体" w:eastAsia="黑体" w:cs="黑体"/>
          <w:sz w:val="32"/>
          <w:szCs w:val="32"/>
        </w:rPr>
      </w:pPr>
      <w:r>
        <w:rPr>
          <w:rFonts w:hint="eastAsia" w:ascii="黑体" w:hAnsi="黑体" w:eastAsia="黑体" w:cs="黑体"/>
          <w:sz w:val="32"/>
          <w:szCs w:val="32"/>
        </w:rPr>
        <w:t>“百年匠星”中国建筑业特色品牌优秀施工企业申报表</w:t>
      </w:r>
    </w:p>
    <w:p>
      <w:pPr>
        <w:spacing w:line="540" w:lineRule="exact"/>
        <w:jc w:val="center"/>
        <w:rPr>
          <w:rFonts w:ascii="黑体" w:hAnsi="黑体" w:eastAsia="黑体" w:cs="黑体"/>
          <w:sz w:val="40"/>
          <w:szCs w:val="40"/>
        </w:rPr>
      </w:pPr>
    </w:p>
    <w:p/>
    <w:p/>
    <w:p/>
    <w:p/>
    <w:p>
      <w:pPr>
        <w:spacing w:line="900" w:lineRule="exact"/>
        <w:ind w:firstLine="15" w:firstLineChars="4"/>
        <w:rPr>
          <w:rFonts w:ascii="宋体" w:hAnsi="宋体" w:cs="宋体"/>
          <w:spacing w:val="54"/>
          <w:sz w:val="28"/>
          <w:szCs w:val="28"/>
          <w:u w:val="single" w:color="000000"/>
        </w:rPr>
      </w:pPr>
      <w:r>
        <w:rPr>
          <w:rFonts w:hint="eastAsia" w:ascii="宋体" w:hAnsi="宋体" w:cs="宋体"/>
          <w:spacing w:val="54"/>
          <w:sz w:val="28"/>
          <w:szCs w:val="28"/>
        </w:rPr>
        <w:t>申报单位名称(全称)</w:t>
      </w:r>
      <w:r>
        <w:rPr>
          <w:rFonts w:hint="eastAsia" w:ascii="宋体" w:hAnsi="宋体" w:cs="宋体"/>
          <w:spacing w:val="54"/>
          <w:sz w:val="28"/>
          <w:szCs w:val="28"/>
          <w:u w:val="single" w:color="000000"/>
        </w:rPr>
        <w:t xml:space="preserve">                    </w:t>
      </w:r>
    </w:p>
    <w:p>
      <w:pPr>
        <w:spacing w:line="900" w:lineRule="exact"/>
        <w:ind w:firstLine="13" w:firstLineChars="4"/>
        <w:rPr>
          <w:rFonts w:ascii="宋体" w:hAnsi="宋体" w:cs="宋体"/>
          <w:spacing w:val="34"/>
          <w:sz w:val="28"/>
          <w:szCs w:val="28"/>
          <w:u w:val="single" w:color="000000"/>
        </w:rPr>
      </w:pPr>
      <w:r>
        <w:rPr>
          <w:rFonts w:hint="eastAsia" w:ascii="宋体" w:hAnsi="宋体" w:cs="宋体"/>
          <w:spacing w:val="34"/>
          <w:sz w:val="28"/>
          <w:szCs w:val="28"/>
        </w:rPr>
        <w:t xml:space="preserve">申报单位联系人姓名 </w:t>
      </w:r>
      <w:r>
        <w:rPr>
          <w:rFonts w:hint="eastAsia" w:ascii="宋体" w:hAnsi="宋体" w:cs="宋体"/>
          <w:spacing w:val="34"/>
          <w:sz w:val="28"/>
          <w:szCs w:val="28"/>
          <w:u w:val="single" w:color="000000"/>
        </w:rPr>
        <w:t xml:space="preserve">                        </w:t>
      </w:r>
    </w:p>
    <w:p>
      <w:pPr>
        <w:spacing w:line="900" w:lineRule="exact"/>
        <w:ind w:firstLine="12" w:firstLineChars="4"/>
        <w:rPr>
          <w:rFonts w:ascii="宋体" w:hAnsi="宋体" w:cs="宋体"/>
          <w:spacing w:val="16"/>
          <w:sz w:val="28"/>
          <w:szCs w:val="28"/>
          <w:u w:val="single" w:color="000000"/>
        </w:rPr>
      </w:pPr>
      <w:r>
        <w:rPr>
          <w:rFonts w:hint="eastAsia" w:ascii="宋体" w:hAnsi="宋体" w:cs="宋体"/>
          <w:spacing w:val="16"/>
          <w:sz w:val="28"/>
          <w:szCs w:val="28"/>
        </w:rPr>
        <w:t xml:space="preserve">申报单位联系电话号码 </w:t>
      </w:r>
      <w:r>
        <w:rPr>
          <w:rFonts w:hint="eastAsia" w:ascii="宋体" w:hAnsi="宋体" w:cs="宋体"/>
          <w:spacing w:val="16"/>
          <w:sz w:val="28"/>
          <w:szCs w:val="28"/>
          <w:u w:val="single" w:color="000000"/>
        </w:rPr>
        <w:t xml:space="preserve">                             </w:t>
      </w:r>
    </w:p>
    <w:p>
      <w:pPr>
        <w:spacing w:line="900" w:lineRule="exact"/>
        <w:jc w:val="left"/>
        <w:rPr>
          <w:rFonts w:ascii="宋体" w:hAnsi="宋体" w:cs="宋体"/>
          <w:spacing w:val="30"/>
          <w:sz w:val="28"/>
          <w:szCs w:val="28"/>
        </w:rPr>
      </w:pPr>
      <w:r>
        <w:rPr>
          <w:rFonts w:hint="eastAsia" w:ascii="宋体" w:hAnsi="宋体" w:cs="宋体"/>
          <w:spacing w:val="30"/>
          <w:sz w:val="28"/>
          <w:szCs w:val="28"/>
        </w:rPr>
        <w:t xml:space="preserve">申   报   日   期 </w:t>
      </w:r>
      <w:r>
        <w:rPr>
          <w:rFonts w:hint="eastAsia" w:ascii="宋体" w:hAnsi="宋体" w:cs="宋体"/>
          <w:spacing w:val="30"/>
          <w:sz w:val="28"/>
          <w:szCs w:val="28"/>
          <w:u w:val="single" w:color="000000"/>
        </w:rPr>
        <w:t xml:space="preserve">                         </w:t>
      </w:r>
    </w:p>
    <w:p>
      <w:pPr>
        <w:spacing w:line="700" w:lineRule="exact"/>
        <w:ind w:firstLine="480" w:firstLineChars="200"/>
        <w:rPr>
          <w:rFonts w:ascii="宋体" w:hAnsi="宋体" w:cs="宋体"/>
          <w:sz w:val="24"/>
        </w:rPr>
      </w:pPr>
    </w:p>
    <w:p>
      <w:pPr>
        <w:spacing w:line="700" w:lineRule="exact"/>
        <w:ind w:firstLine="480" w:firstLineChars="200"/>
        <w:rPr>
          <w:rFonts w:ascii="宋体" w:hAnsi="宋体" w:cs="宋体"/>
          <w:sz w:val="24"/>
        </w:rPr>
      </w:pPr>
    </w:p>
    <w:p>
      <w:pPr>
        <w:spacing w:line="700" w:lineRule="exact"/>
        <w:ind w:firstLine="480" w:firstLineChars="200"/>
        <w:rPr>
          <w:rFonts w:ascii="宋体" w:hAnsi="宋体" w:cs="宋体"/>
          <w:sz w:val="24"/>
        </w:rPr>
      </w:pPr>
    </w:p>
    <w:p>
      <w:pPr>
        <w:spacing w:line="700" w:lineRule="exact"/>
        <w:ind w:firstLine="480" w:firstLineChars="200"/>
        <w:rPr>
          <w:rFonts w:ascii="宋体" w:hAnsi="宋体" w:cs="宋体"/>
          <w:sz w:val="24"/>
        </w:rPr>
      </w:pPr>
    </w:p>
    <w:p>
      <w:pPr>
        <w:spacing w:line="700" w:lineRule="exact"/>
        <w:ind w:firstLine="480" w:firstLineChars="200"/>
        <w:rPr>
          <w:rFonts w:ascii="宋体" w:hAnsi="宋体" w:cs="宋体"/>
          <w:sz w:val="24"/>
        </w:rPr>
      </w:pPr>
    </w:p>
    <w:p>
      <w:pPr>
        <w:spacing w:line="700" w:lineRule="exact"/>
        <w:ind w:firstLine="480" w:firstLineChars="200"/>
        <w:rPr>
          <w:rFonts w:ascii="宋体" w:hAnsi="宋体" w:cs="宋体"/>
          <w:sz w:val="24"/>
        </w:rPr>
      </w:pPr>
    </w:p>
    <w:p>
      <w:pPr>
        <w:pStyle w:val="6"/>
        <w:spacing w:line="700" w:lineRule="exact"/>
        <w:ind w:left="0" w:firstLine="0"/>
        <w:rPr>
          <w:rFonts w:ascii="宋体" w:hAnsi="宋体" w:cs="宋体"/>
          <w:sz w:val="24"/>
          <w:szCs w:val="24"/>
        </w:rPr>
      </w:pPr>
    </w:p>
    <w:p>
      <w:pPr>
        <w:pStyle w:val="6"/>
        <w:spacing w:line="700" w:lineRule="exact"/>
        <w:ind w:left="0" w:firstLine="0"/>
        <w:jc w:val="center"/>
        <w:rPr>
          <w:rFonts w:ascii="宋体" w:hAnsi="宋体" w:cs="宋体"/>
          <w:sz w:val="28"/>
          <w:szCs w:val="28"/>
        </w:rPr>
      </w:pPr>
    </w:p>
    <w:p>
      <w:pPr>
        <w:pStyle w:val="6"/>
        <w:spacing w:line="700" w:lineRule="exact"/>
        <w:ind w:left="0" w:firstLine="0"/>
        <w:rPr>
          <w:rFonts w:ascii="宋体" w:hAnsi="宋体" w:cs="宋体"/>
          <w:sz w:val="28"/>
          <w:szCs w:val="28"/>
        </w:rPr>
      </w:pPr>
    </w:p>
    <w:p>
      <w:pPr>
        <w:pStyle w:val="6"/>
        <w:spacing w:line="700" w:lineRule="exact"/>
        <w:ind w:left="0" w:firstLine="0"/>
        <w:jc w:val="center"/>
        <w:rPr>
          <w:rFonts w:ascii="宋体" w:hAnsi="宋体" w:cs="宋体"/>
          <w:sz w:val="28"/>
          <w:szCs w:val="28"/>
        </w:rPr>
      </w:pPr>
      <w:r>
        <w:rPr>
          <w:rFonts w:hint="eastAsia" w:ascii="宋体" w:hAnsi="宋体" w:cs="宋体"/>
          <w:sz w:val="28"/>
          <w:szCs w:val="28"/>
        </w:rPr>
        <w:t>《百年建筑网》评审委员会印制</w:t>
      </w:r>
    </w:p>
    <w:p>
      <w:pPr>
        <w:jc w:val="center"/>
        <w:rPr>
          <w:rFonts w:ascii="黑体" w:eastAsia="黑体"/>
          <w:b/>
          <w:bCs/>
          <w:sz w:val="28"/>
          <w:szCs w:val="28"/>
        </w:rPr>
      </w:pPr>
      <w:r>
        <w:rPr>
          <w:rFonts w:hint="eastAsia" w:ascii="黑体" w:eastAsia="黑体"/>
          <w:b/>
          <w:bCs/>
          <w:sz w:val="28"/>
          <w:szCs w:val="28"/>
        </w:rPr>
        <w:t>申报企业基本情况</w:t>
      </w:r>
    </w:p>
    <w:p>
      <w:pPr>
        <w:jc w:val="center"/>
        <w:rPr>
          <w:rFonts w:ascii="黑体" w:eastAsia="黑体"/>
          <w:b/>
          <w:bCs/>
          <w:sz w:val="24"/>
        </w:rPr>
      </w:pPr>
    </w:p>
    <w:tbl>
      <w:tblPr>
        <w:tblStyle w:val="5"/>
        <w:tblW w:w="90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1846"/>
        <w:gridCol w:w="1189"/>
        <w:gridCol w:w="115"/>
        <w:gridCol w:w="1004"/>
        <w:gridCol w:w="1073"/>
        <w:gridCol w:w="416"/>
        <w:gridCol w:w="415"/>
        <w:gridCol w:w="1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exact"/>
        </w:trPr>
        <w:tc>
          <w:tcPr>
            <w:tcW w:w="1328" w:type="dxa"/>
            <w:vAlign w:val="center"/>
          </w:tcPr>
          <w:p>
            <w:pPr>
              <w:jc w:val="center"/>
              <w:rPr>
                <w:rFonts w:ascii="宋体" w:hAnsi="宋体" w:cs="宋体"/>
                <w:sz w:val="24"/>
              </w:rPr>
            </w:pPr>
            <w:r>
              <w:rPr>
                <w:rFonts w:hint="eastAsia" w:ascii="宋体" w:hAnsi="宋体" w:cs="宋体"/>
                <w:sz w:val="24"/>
              </w:rPr>
              <w:t>企业名称</w:t>
            </w:r>
          </w:p>
        </w:tc>
        <w:tc>
          <w:tcPr>
            <w:tcW w:w="4154" w:type="dxa"/>
            <w:gridSpan w:val="4"/>
            <w:vAlign w:val="center"/>
          </w:tcPr>
          <w:p>
            <w:pPr>
              <w:jc w:val="center"/>
              <w:rPr>
                <w:rFonts w:ascii="宋体" w:hAnsi="宋体" w:cs="宋体"/>
                <w:sz w:val="24"/>
              </w:rPr>
            </w:pPr>
          </w:p>
        </w:tc>
        <w:tc>
          <w:tcPr>
            <w:tcW w:w="1489" w:type="dxa"/>
            <w:gridSpan w:val="2"/>
            <w:vAlign w:val="center"/>
          </w:tcPr>
          <w:p>
            <w:pPr>
              <w:jc w:val="center"/>
              <w:rPr>
                <w:rFonts w:ascii="宋体" w:hAnsi="宋体" w:cs="宋体"/>
                <w:sz w:val="24"/>
              </w:rPr>
            </w:pPr>
            <w:r>
              <w:rPr>
                <w:rFonts w:hint="eastAsia" w:ascii="宋体" w:hAnsi="宋体" w:cs="宋体"/>
                <w:sz w:val="24"/>
              </w:rPr>
              <w:t>法人代表</w:t>
            </w:r>
          </w:p>
        </w:tc>
        <w:tc>
          <w:tcPr>
            <w:tcW w:w="2029" w:type="dxa"/>
            <w:gridSpan w:val="2"/>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exact"/>
        </w:trPr>
        <w:tc>
          <w:tcPr>
            <w:tcW w:w="1328" w:type="dxa"/>
            <w:vAlign w:val="center"/>
          </w:tcPr>
          <w:p>
            <w:pPr>
              <w:jc w:val="center"/>
              <w:rPr>
                <w:rFonts w:ascii="宋体" w:hAnsi="宋体" w:cs="宋体"/>
                <w:sz w:val="24"/>
              </w:rPr>
            </w:pPr>
            <w:r>
              <w:rPr>
                <w:rFonts w:hint="eastAsia" w:ascii="宋体" w:hAnsi="宋体" w:cs="宋体"/>
                <w:sz w:val="24"/>
              </w:rPr>
              <w:t>企业网址</w:t>
            </w:r>
          </w:p>
        </w:tc>
        <w:tc>
          <w:tcPr>
            <w:tcW w:w="4154" w:type="dxa"/>
            <w:gridSpan w:val="4"/>
            <w:vAlign w:val="center"/>
          </w:tcPr>
          <w:p>
            <w:pPr>
              <w:jc w:val="center"/>
              <w:rPr>
                <w:rFonts w:ascii="宋体" w:hAnsi="宋体" w:cs="宋体"/>
                <w:sz w:val="24"/>
              </w:rPr>
            </w:pPr>
          </w:p>
        </w:tc>
        <w:tc>
          <w:tcPr>
            <w:tcW w:w="1489" w:type="dxa"/>
            <w:gridSpan w:val="2"/>
            <w:vAlign w:val="center"/>
          </w:tcPr>
          <w:p>
            <w:pPr>
              <w:jc w:val="center"/>
              <w:rPr>
                <w:rFonts w:ascii="宋体" w:hAnsi="宋体" w:cs="宋体"/>
                <w:sz w:val="24"/>
              </w:rPr>
            </w:pPr>
            <w:r>
              <w:rPr>
                <w:rFonts w:hint="eastAsia" w:ascii="宋体" w:hAnsi="宋体" w:cs="宋体"/>
                <w:sz w:val="24"/>
              </w:rPr>
              <w:t>企业登记注册类型</w:t>
            </w:r>
          </w:p>
        </w:tc>
        <w:tc>
          <w:tcPr>
            <w:tcW w:w="2029" w:type="dxa"/>
            <w:gridSpan w:val="2"/>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exact"/>
        </w:trPr>
        <w:tc>
          <w:tcPr>
            <w:tcW w:w="1328" w:type="dxa"/>
            <w:vAlign w:val="center"/>
          </w:tcPr>
          <w:p>
            <w:pPr>
              <w:jc w:val="center"/>
              <w:rPr>
                <w:rFonts w:ascii="宋体" w:hAnsi="宋体" w:cs="宋体"/>
                <w:sz w:val="24"/>
              </w:rPr>
            </w:pPr>
            <w:r>
              <w:rPr>
                <w:rFonts w:hint="eastAsia" w:ascii="宋体" w:hAnsi="宋体" w:cs="宋体"/>
                <w:sz w:val="24"/>
              </w:rPr>
              <w:t>通讯地址</w:t>
            </w:r>
          </w:p>
        </w:tc>
        <w:tc>
          <w:tcPr>
            <w:tcW w:w="4154" w:type="dxa"/>
            <w:gridSpan w:val="4"/>
            <w:vAlign w:val="center"/>
          </w:tcPr>
          <w:p>
            <w:pPr>
              <w:jc w:val="center"/>
              <w:rPr>
                <w:rFonts w:ascii="宋体" w:hAnsi="宋体" w:cs="宋体"/>
                <w:sz w:val="24"/>
              </w:rPr>
            </w:pPr>
          </w:p>
        </w:tc>
        <w:tc>
          <w:tcPr>
            <w:tcW w:w="1489" w:type="dxa"/>
            <w:gridSpan w:val="2"/>
            <w:vAlign w:val="center"/>
          </w:tcPr>
          <w:p>
            <w:pPr>
              <w:jc w:val="center"/>
              <w:rPr>
                <w:rFonts w:ascii="宋体" w:hAnsi="宋体" w:cs="宋体"/>
                <w:sz w:val="24"/>
              </w:rPr>
            </w:pPr>
            <w:r>
              <w:rPr>
                <w:rFonts w:hint="eastAsia" w:ascii="宋体" w:hAnsi="宋体" w:cs="宋体"/>
                <w:sz w:val="24"/>
              </w:rPr>
              <w:t>邮 编</w:t>
            </w:r>
          </w:p>
        </w:tc>
        <w:tc>
          <w:tcPr>
            <w:tcW w:w="2029" w:type="dxa"/>
            <w:gridSpan w:val="2"/>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exact"/>
        </w:trPr>
        <w:tc>
          <w:tcPr>
            <w:tcW w:w="13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联系人</w:t>
            </w:r>
          </w:p>
        </w:tc>
        <w:tc>
          <w:tcPr>
            <w:tcW w:w="184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u w:val="single"/>
              </w:rPr>
            </w:pPr>
          </w:p>
        </w:tc>
        <w:tc>
          <w:tcPr>
            <w:tcW w:w="11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u w:val="single"/>
              </w:rPr>
            </w:pPr>
            <w:r>
              <w:rPr>
                <w:rFonts w:hint="eastAsia" w:ascii="宋体" w:hAnsi="宋体" w:cs="宋体"/>
                <w:sz w:val="24"/>
              </w:rPr>
              <w:t>所属部门</w:t>
            </w:r>
          </w:p>
        </w:tc>
        <w:tc>
          <w:tcPr>
            <w:tcW w:w="21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p>
        </w:tc>
        <w:tc>
          <w:tcPr>
            <w:tcW w:w="83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职 务</w:t>
            </w:r>
          </w:p>
        </w:tc>
        <w:tc>
          <w:tcPr>
            <w:tcW w:w="1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exact"/>
        </w:trPr>
        <w:tc>
          <w:tcPr>
            <w:tcW w:w="13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手机号码</w:t>
            </w:r>
          </w:p>
        </w:tc>
        <w:tc>
          <w:tcPr>
            <w:tcW w:w="184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u w:val="single"/>
              </w:rPr>
            </w:pPr>
          </w:p>
        </w:tc>
        <w:tc>
          <w:tcPr>
            <w:tcW w:w="11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u w:val="single"/>
              </w:rPr>
            </w:pPr>
            <w:r>
              <w:rPr>
                <w:rFonts w:hint="eastAsia" w:ascii="宋体" w:hAnsi="宋体" w:cs="宋体"/>
                <w:sz w:val="24"/>
              </w:rPr>
              <w:t>电子邮箱</w:t>
            </w:r>
          </w:p>
        </w:tc>
        <w:tc>
          <w:tcPr>
            <w:tcW w:w="219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rPr>
            </w:pPr>
          </w:p>
        </w:tc>
        <w:tc>
          <w:tcPr>
            <w:tcW w:w="83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座 机</w:t>
            </w:r>
          </w:p>
        </w:tc>
        <w:tc>
          <w:tcPr>
            <w:tcW w:w="161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exact"/>
        </w:trPr>
        <w:tc>
          <w:tcPr>
            <w:tcW w:w="9000" w:type="dxa"/>
            <w:gridSpan w:val="9"/>
            <w:vAlign w:val="center"/>
          </w:tcPr>
          <w:p>
            <w:pPr>
              <w:spacing w:line="560" w:lineRule="exact"/>
              <w:rPr>
                <w:rFonts w:ascii="宋体" w:hAnsi="宋体" w:cs="宋体"/>
                <w:b/>
                <w:sz w:val="24"/>
              </w:rPr>
            </w:pPr>
            <w:r>
              <w:rPr>
                <w:rFonts w:hint="eastAsia" w:ascii="宋体" w:hAnsi="宋体" w:cs="宋体"/>
                <w:sz w:val="24"/>
              </w:rPr>
              <w:t>企业资质情况</w:t>
            </w:r>
            <w:r>
              <w:rPr>
                <w:rFonts w:hint="eastAsia" w:ascii="宋体" w:hAnsi="宋体" w:cs="宋体"/>
                <w:b/>
                <w:sz w:val="24"/>
              </w:rPr>
              <w:t>：</w:t>
            </w:r>
          </w:p>
          <w:p>
            <w:pPr>
              <w:jc w:val="center"/>
              <w:rPr>
                <w:rFonts w:ascii="宋体" w:hAnsi="宋体" w:cs="宋体"/>
                <w:sz w:val="24"/>
              </w:rPr>
            </w:pPr>
          </w:p>
          <w:p>
            <w:pPr>
              <w:spacing w:line="560" w:lineRule="exact"/>
              <w:rPr>
                <w:rFonts w:ascii="宋体" w:hAnsi="宋体" w:cs="宋体"/>
                <w:b/>
                <w:sz w:val="24"/>
              </w:rPr>
            </w:pPr>
            <w:r>
              <w:rPr>
                <w:rFonts w:hint="eastAsia" w:ascii="宋体" w:hAnsi="宋体" w:cs="宋体"/>
                <w:b/>
                <w:sz w:val="24"/>
              </w:rPr>
              <w:t>获得质量荣誉情况（</w:t>
            </w:r>
            <w:r>
              <w:rPr>
                <w:rFonts w:hint="eastAsia" w:ascii="宋体" w:hAnsi="宋体" w:cs="宋体"/>
                <w:sz w:val="24"/>
              </w:rPr>
              <w:t>市级及以上荣誉）</w:t>
            </w:r>
            <w:r>
              <w:rPr>
                <w:rFonts w:hint="eastAsia" w:ascii="宋体" w:hAnsi="宋体" w:cs="宋体"/>
                <w:b/>
                <w:sz w:val="24"/>
              </w:rPr>
              <w:t>：</w:t>
            </w:r>
          </w:p>
          <w:p>
            <w:pPr>
              <w:jc w:val="center"/>
              <w:rPr>
                <w:rFonts w:ascii="宋体" w:hAnsi="宋体" w:cs="宋体"/>
                <w:sz w:val="24"/>
              </w:rPr>
            </w:pPr>
          </w:p>
          <w:p>
            <w:pPr>
              <w:spacing w:line="560" w:lineRule="exact"/>
              <w:rPr>
                <w:rFonts w:ascii="宋体" w:hAnsi="宋体" w:cs="宋体"/>
                <w:b/>
                <w:sz w:val="24"/>
              </w:rPr>
            </w:pPr>
            <w:r>
              <w:rPr>
                <w:rFonts w:hint="eastAsia" w:ascii="宋体" w:hAnsi="宋体" w:cs="宋体"/>
                <w:b/>
                <w:sz w:val="24"/>
              </w:rPr>
              <w:t>获得质量荣誉情况（</w:t>
            </w:r>
            <w:r>
              <w:rPr>
                <w:rFonts w:hint="eastAsia" w:ascii="宋体" w:hAnsi="宋体" w:cs="宋体"/>
                <w:sz w:val="24"/>
              </w:rPr>
              <w:t>市级及以上荣誉）</w:t>
            </w:r>
            <w:r>
              <w:rPr>
                <w:rFonts w:hint="eastAsia" w:ascii="宋体" w:hAnsi="宋体" w:cs="宋体"/>
                <w:b/>
                <w:sz w:val="24"/>
              </w:rPr>
              <w:t>：</w:t>
            </w:r>
          </w:p>
          <w:p>
            <w:pPr>
              <w:jc w:val="center"/>
              <w:rPr>
                <w:rFonts w:ascii="宋体" w:hAnsi="宋体" w:cs="宋体"/>
                <w:sz w:val="24"/>
              </w:rPr>
            </w:pPr>
          </w:p>
          <w:p>
            <w:pPr>
              <w:spacing w:line="560" w:lineRule="exact"/>
              <w:rPr>
                <w:rFonts w:ascii="宋体" w:hAnsi="宋体" w:cs="宋体"/>
                <w:b/>
                <w:sz w:val="24"/>
              </w:rPr>
            </w:pPr>
            <w:r>
              <w:rPr>
                <w:rFonts w:hint="eastAsia" w:ascii="宋体" w:hAnsi="宋体" w:cs="宋体"/>
                <w:b/>
                <w:sz w:val="24"/>
              </w:rPr>
              <w:t>获得质量荣誉情况（</w:t>
            </w:r>
            <w:r>
              <w:rPr>
                <w:rFonts w:hint="eastAsia" w:ascii="宋体" w:hAnsi="宋体" w:cs="宋体"/>
                <w:sz w:val="24"/>
              </w:rPr>
              <w:t>市级及以上荣誉）</w:t>
            </w:r>
            <w:r>
              <w:rPr>
                <w:rFonts w:hint="eastAsia" w:ascii="宋体" w:hAnsi="宋体" w:cs="宋体"/>
                <w:b/>
                <w:sz w:val="24"/>
              </w:rPr>
              <w:t>：</w:t>
            </w:r>
          </w:p>
          <w:p>
            <w:pPr>
              <w:jc w:val="center"/>
              <w:rPr>
                <w:rFonts w:ascii="宋体" w:hAnsi="宋体" w:cs="宋体"/>
                <w:sz w:val="24"/>
              </w:rPr>
            </w:pPr>
          </w:p>
          <w:p>
            <w:pPr>
              <w:spacing w:line="560" w:lineRule="exact"/>
              <w:rPr>
                <w:rFonts w:ascii="宋体" w:hAnsi="宋体" w:cs="宋体"/>
                <w:b/>
                <w:sz w:val="24"/>
              </w:rPr>
            </w:pPr>
            <w:r>
              <w:rPr>
                <w:rFonts w:hint="eastAsia" w:ascii="宋体" w:hAnsi="宋体" w:cs="宋体"/>
                <w:b/>
                <w:sz w:val="24"/>
              </w:rPr>
              <w:t>获得质量荣誉情况（</w:t>
            </w:r>
            <w:r>
              <w:rPr>
                <w:rFonts w:hint="eastAsia" w:ascii="宋体" w:hAnsi="宋体" w:cs="宋体"/>
                <w:sz w:val="24"/>
              </w:rPr>
              <w:t>市级及以上荣誉）</w:t>
            </w:r>
            <w:r>
              <w:rPr>
                <w:rFonts w:hint="eastAsia" w:ascii="宋体" w:hAnsi="宋体" w:cs="宋体"/>
                <w:b/>
                <w:sz w:val="24"/>
              </w:rPr>
              <w:t>：</w:t>
            </w:r>
          </w:p>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exact"/>
        </w:trPr>
        <w:tc>
          <w:tcPr>
            <w:tcW w:w="4478" w:type="dxa"/>
            <w:gridSpan w:val="4"/>
            <w:vAlign w:val="center"/>
          </w:tcPr>
          <w:p>
            <w:pPr>
              <w:jc w:val="center"/>
              <w:rPr>
                <w:rFonts w:ascii="宋体" w:hAnsi="宋体" w:cs="宋体"/>
                <w:sz w:val="24"/>
              </w:rPr>
            </w:pPr>
            <w:r>
              <w:rPr>
                <w:rFonts w:hint="eastAsia" w:ascii="宋体" w:hAnsi="宋体" w:cs="宋体"/>
                <w:sz w:val="24"/>
              </w:rPr>
              <w:t>资 质 类 别</w:t>
            </w:r>
          </w:p>
        </w:tc>
        <w:tc>
          <w:tcPr>
            <w:tcW w:w="4522" w:type="dxa"/>
            <w:gridSpan w:val="5"/>
            <w:vAlign w:val="center"/>
          </w:tcPr>
          <w:p>
            <w:pPr>
              <w:jc w:val="center"/>
              <w:rPr>
                <w:rFonts w:ascii="宋体" w:hAnsi="宋体" w:cs="宋体"/>
                <w:sz w:val="24"/>
              </w:rPr>
            </w:pPr>
            <w:r>
              <w:rPr>
                <w:rFonts w:hint="eastAsia" w:ascii="宋体" w:hAnsi="宋体" w:cs="宋体"/>
                <w:sz w:val="24"/>
              </w:rPr>
              <w:t>资 质 等 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exact"/>
        </w:trPr>
        <w:tc>
          <w:tcPr>
            <w:tcW w:w="4478" w:type="dxa"/>
            <w:gridSpan w:val="4"/>
            <w:vAlign w:val="center"/>
          </w:tcPr>
          <w:p>
            <w:pPr>
              <w:jc w:val="center"/>
              <w:rPr>
                <w:rFonts w:ascii="宋体" w:hAnsi="宋体" w:cs="宋体"/>
                <w:szCs w:val="21"/>
              </w:rPr>
            </w:pPr>
          </w:p>
        </w:tc>
        <w:tc>
          <w:tcPr>
            <w:tcW w:w="4522" w:type="dxa"/>
            <w:gridSpan w:val="5"/>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exact"/>
        </w:trPr>
        <w:tc>
          <w:tcPr>
            <w:tcW w:w="4478" w:type="dxa"/>
            <w:gridSpan w:val="4"/>
            <w:vAlign w:val="center"/>
          </w:tcPr>
          <w:p>
            <w:pPr>
              <w:jc w:val="center"/>
              <w:rPr>
                <w:rFonts w:ascii="宋体" w:hAnsi="宋体" w:cs="宋体"/>
                <w:szCs w:val="21"/>
              </w:rPr>
            </w:pPr>
          </w:p>
        </w:tc>
        <w:tc>
          <w:tcPr>
            <w:tcW w:w="4522" w:type="dxa"/>
            <w:gridSpan w:val="5"/>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exact"/>
        </w:trPr>
        <w:tc>
          <w:tcPr>
            <w:tcW w:w="4478" w:type="dxa"/>
            <w:gridSpan w:val="4"/>
            <w:vAlign w:val="center"/>
          </w:tcPr>
          <w:p>
            <w:pPr>
              <w:jc w:val="center"/>
              <w:rPr>
                <w:rFonts w:ascii="宋体" w:hAnsi="宋体" w:cs="宋体"/>
                <w:szCs w:val="21"/>
              </w:rPr>
            </w:pPr>
          </w:p>
        </w:tc>
        <w:tc>
          <w:tcPr>
            <w:tcW w:w="4522" w:type="dxa"/>
            <w:gridSpan w:val="5"/>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exact"/>
        </w:trPr>
        <w:tc>
          <w:tcPr>
            <w:tcW w:w="4478" w:type="dxa"/>
            <w:gridSpan w:val="4"/>
            <w:vAlign w:val="center"/>
          </w:tcPr>
          <w:p>
            <w:pPr>
              <w:jc w:val="center"/>
              <w:rPr>
                <w:rFonts w:ascii="宋体" w:hAnsi="宋体" w:cs="宋体"/>
                <w:szCs w:val="21"/>
              </w:rPr>
            </w:pPr>
          </w:p>
        </w:tc>
        <w:tc>
          <w:tcPr>
            <w:tcW w:w="4522" w:type="dxa"/>
            <w:gridSpan w:val="5"/>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exact"/>
        </w:trPr>
        <w:tc>
          <w:tcPr>
            <w:tcW w:w="4478" w:type="dxa"/>
            <w:gridSpan w:val="4"/>
            <w:vAlign w:val="center"/>
          </w:tcPr>
          <w:p>
            <w:pPr>
              <w:jc w:val="center"/>
              <w:rPr>
                <w:sz w:val="28"/>
              </w:rPr>
            </w:pPr>
          </w:p>
        </w:tc>
        <w:tc>
          <w:tcPr>
            <w:tcW w:w="4522" w:type="dxa"/>
            <w:gridSpan w:val="5"/>
            <w:vAlign w:val="center"/>
          </w:tcPr>
          <w:p>
            <w:pPr>
              <w:jc w:val="center"/>
              <w:rPr>
                <w:sz w:val="28"/>
              </w:rPr>
            </w:pPr>
          </w:p>
        </w:tc>
      </w:tr>
    </w:tbl>
    <w:p>
      <w:pPr>
        <w:rPr>
          <w:b/>
          <w:bCs/>
          <w:u w:val="single"/>
        </w:rPr>
      </w:pPr>
    </w:p>
    <w:p>
      <w:pPr>
        <w:tabs>
          <w:tab w:val="left" w:pos="426"/>
        </w:tabs>
        <w:spacing w:line="400" w:lineRule="exact"/>
        <w:jc w:val="left"/>
        <w:rPr>
          <w:rFonts w:ascii="宋体" w:hAnsi="宋体" w:cs="宋体"/>
          <w:b/>
          <w:color w:val="000000"/>
          <w:sz w:val="24"/>
        </w:rPr>
      </w:pPr>
      <w:r>
        <w:rPr>
          <w:rFonts w:hint="eastAsia" w:ascii="宋体" w:hAnsi="宋体" w:cs="宋体"/>
          <w:b/>
          <w:color w:val="000000"/>
          <w:sz w:val="24"/>
        </w:rPr>
        <w:t>A. 经营规模</w:t>
      </w:r>
    </w:p>
    <w:p>
      <w:pPr>
        <w:tabs>
          <w:tab w:val="left" w:pos="2625"/>
        </w:tabs>
        <w:spacing w:line="400" w:lineRule="exact"/>
        <w:ind w:left="420"/>
        <w:jc w:val="left"/>
        <w:rPr>
          <w:rFonts w:ascii="宋体" w:hAnsi="宋体" w:cs="宋体"/>
          <w:bCs/>
          <w:color w:val="000000"/>
          <w:sz w:val="24"/>
        </w:rPr>
      </w:pPr>
      <w:r>
        <w:rPr>
          <w:rFonts w:hint="eastAsia" w:ascii="宋体" w:hAnsi="宋体" w:cs="宋体"/>
          <w:bCs/>
          <w:color w:val="000000"/>
          <w:sz w:val="24"/>
        </w:rPr>
        <w:t>全年营业收入合计</w:t>
      </w:r>
      <w:r>
        <w:rPr>
          <w:rFonts w:hint="eastAsia" w:ascii="宋体" w:hAnsi="宋体" w:cs="宋体"/>
          <w:bCs/>
          <w:color w:val="000000"/>
          <w:sz w:val="24"/>
          <w:vertAlign w:val="superscript"/>
        </w:rPr>
        <w:t>1</w:t>
      </w:r>
      <w:r>
        <w:rPr>
          <w:rFonts w:hint="eastAsia" w:ascii="宋体" w:hAnsi="宋体" w:cs="宋体"/>
          <w:bCs/>
          <w:color w:val="000000"/>
          <w:sz w:val="24"/>
        </w:rPr>
        <w:t xml:space="preserve">(上一年) </w:t>
      </w:r>
      <w:r>
        <w:rPr>
          <w:rFonts w:hint="eastAsia" w:ascii="宋体" w:hAnsi="宋体" w:cs="宋体"/>
          <w:bCs/>
          <w:color w:val="000000"/>
          <w:sz w:val="24"/>
          <w:u w:val="single"/>
        </w:rPr>
        <w:t xml:space="preserve">            </w:t>
      </w:r>
      <w:r>
        <w:rPr>
          <w:rFonts w:hint="eastAsia" w:ascii="宋体" w:hAnsi="宋体" w:cs="宋体"/>
          <w:bCs/>
          <w:color w:val="000000"/>
          <w:sz w:val="24"/>
        </w:rPr>
        <w:t>万元； 建筑业总产值</w:t>
      </w:r>
      <w:r>
        <w:rPr>
          <w:rFonts w:hint="eastAsia" w:ascii="宋体" w:hAnsi="宋体" w:cs="宋体"/>
          <w:bCs/>
          <w:color w:val="000000"/>
          <w:sz w:val="24"/>
          <w:vertAlign w:val="superscript"/>
        </w:rPr>
        <w:t>2</w:t>
      </w:r>
      <w:r>
        <w:rPr>
          <w:rFonts w:hint="eastAsia" w:ascii="宋体" w:hAnsi="宋体" w:cs="宋体"/>
          <w:bCs/>
          <w:color w:val="000000"/>
          <w:sz w:val="24"/>
        </w:rPr>
        <w:t>(上一年)</w:t>
      </w:r>
    </w:p>
    <w:p>
      <w:pPr>
        <w:tabs>
          <w:tab w:val="left" w:pos="2625"/>
        </w:tabs>
        <w:spacing w:line="400" w:lineRule="exact"/>
        <w:ind w:left="420"/>
        <w:jc w:val="left"/>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u w:val="single"/>
        </w:rPr>
        <w:t xml:space="preserve">            </w:t>
      </w:r>
      <w:r>
        <w:rPr>
          <w:rFonts w:hint="eastAsia" w:ascii="宋体" w:hAnsi="宋体" w:cs="宋体"/>
          <w:bCs/>
          <w:color w:val="000000"/>
          <w:sz w:val="24"/>
        </w:rPr>
        <w:t>万元；</w:t>
      </w:r>
    </w:p>
    <w:p>
      <w:pPr>
        <w:tabs>
          <w:tab w:val="left" w:pos="2625"/>
        </w:tabs>
        <w:spacing w:line="400" w:lineRule="exact"/>
        <w:ind w:left="420"/>
        <w:jc w:val="left"/>
        <w:rPr>
          <w:rFonts w:ascii="宋体" w:hAnsi="宋体" w:cs="宋体"/>
          <w:bCs/>
          <w:color w:val="000000"/>
          <w:sz w:val="24"/>
        </w:rPr>
      </w:pPr>
      <w:r>
        <w:rPr>
          <w:rFonts w:hint="eastAsia" w:ascii="宋体" w:hAnsi="宋体" w:cs="宋体"/>
          <w:bCs/>
          <w:color w:val="000000"/>
          <w:sz w:val="24"/>
        </w:rPr>
        <w:t>新签工程承包合同额</w:t>
      </w:r>
      <w:r>
        <w:rPr>
          <w:rFonts w:hint="eastAsia" w:ascii="宋体" w:hAnsi="宋体" w:cs="宋体"/>
          <w:bCs/>
          <w:color w:val="000000"/>
          <w:sz w:val="24"/>
          <w:vertAlign w:val="superscript"/>
        </w:rPr>
        <w:t xml:space="preserve">3 </w:t>
      </w:r>
      <w:r>
        <w:rPr>
          <w:rFonts w:hint="eastAsia" w:ascii="宋体" w:hAnsi="宋体" w:cs="宋体"/>
          <w:bCs/>
          <w:color w:val="000000"/>
          <w:sz w:val="24"/>
        </w:rPr>
        <w:t xml:space="preserve">(上一年)  </w:t>
      </w:r>
      <w:r>
        <w:rPr>
          <w:rFonts w:hint="eastAsia" w:ascii="宋体" w:hAnsi="宋体" w:cs="宋体"/>
          <w:bCs/>
          <w:color w:val="000000"/>
          <w:sz w:val="24"/>
          <w:u w:val="single"/>
        </w:rPr>
        <w:t xml:space="preserve">            </w:t>
      </w:r>
      <w:r>
        <w:rPr>
          <w:rFonts w:hint="eastAsia" w:ascii="宋体" w:hAnsi="宋体" w:cs="宋体"/>
          <w:bCs/>
          <w:color w:val="000000"/>
          <w:sz w:val="24"/>
        </w:rPr>
        <w:t>万元；在境外完成的营业额</w:t>
      </w:r>
      <w:r>
        <w:rPr>
          <w:rFonts w:hint="eastAsia" w:ascii="宋体" w:hAnsi="宋体" w:cs="宋体"/>
          <w:bCs/>
          <w:color w:val="000000"/>
          <w:sz w:val="24"/>
          <w:vertAlign w:val="superscript"/>
        </w:rPr>
        <w:t>4</w:t>
      </w:r>
      <w:r>
        <w:rPr>
          <w:rFonts w:hint="eastAsia" w:ascii="宋体" w:hAnsi="宋体" w:cs="宋体"/>
          <w:bCs/>
          <w:color w:val="000000"/>
          <w:sz w:val="24"/>
        </w:rPr>
        <w:t xml:space="preserve">(上一年)  </w:t>
      </w:r>
      <w:r>
        <w:rPr>
          <w:rFonts w:hint="eastAsia" w:ascii="宋体" w:hAnsi="宋体" w:cs="宋体"/>
          <w:bCs/>
          <w:color w:val="000000"/>
          <w:sz w:val="24"/>
          <w:u w:val="single"/>
        </w:rPr>
        <w:t xml:space="preserve">            </w:t>
      </w:r>
      <w:r>
        <w:rPr>
          <w:rFonts w:hint="eastAsia" w:ascii="宋体" w:hAnsi="宋体" w:cs="宋体"/>
          <w:bCs/>
          <w:color w:val="000000"/>
          <w:sz w:val="24"/>
        </w:rPr>
        <w:t>万元；</w:t>
      </w:r>
    </w:p>
    <w:p>
      <w:pPr>
        <w:tabs>
          <w:tab w:val="left" w:pos="2625"/>
        </w:tabs>
        <w:spacing w:line="400" w:lineRule="exact"/>
        <w:ind w:left="420"/>
        <w:jc w:val="left"/>
        <w:rPr>
          <w:rFonts w:ascii="宋体" w:hAnsi="宋体" w:cs="宋体"/>
          <w:bCs/>
          <w:color w:val="000000"/>
          <w:sz w:val="24"/>
        </w:rPr>
      </w:pPr>
      <w:r>
        <w:rPr>
          <w:rFonts w:hint="eastAsia" w:ascii="宋体" w:hAnsi="宋体" w:cs="宋体"/>
          <w:bCs/>
          <w:color w:val="000000"/>
          <w:sz w:val="24"/>
        </w:rPr>
        <w:t>在外省完成的产值</w:t>
      </w:r>
      <w:r>
        <w:rPr>
          <w:rFonts w:hint="eastAsia" w:ascii="宋体" w:hAnsi="宋体" w:cs="宋体"/>
          <w:bCs/>
          <w:color w:val="000000"/>
          <w:sz w:val="24"/>
          <w:vertAlign w:val="superscript"/>
        </w:rPr>
        <w:t>5</w:t>
      </w:r>
      <w:r>
        <w:rPr>
          <w:rFonts w:hint="eastAsia" w:ascii="宋体" w:hAnsi="宋体" w:cs="宋体"/>
          <w:bCs/>
          <w:color w:val="000000"/>
          <w:sz w:val="24"/>
        </w:rPr>
        <w:t xml:space="preserve">(上一年) </w:t>
      </w:r>
      <w:r>
        <w:rPr>
          <w:rFonts w:hint="eastAsia" w:ascii="宋体" w:hAnsi="宋体" w:cs="宋体"/>
          <w:bCs/>
          <w:color w:val="000000"/>
          <w:sz w:val="24"/>
          <w:u w:val="single"/>
        </w:rPr>
        <w:t xml:space="preserve">            </w:t>
      </w:r>
      <w:r>
        <w:rPr>
          <w:rFonts w:hint="eastAsia" w:ascii="宋体" w:hAnsi="宋体" w:cs="宋体"/>
          <w:bCs/>
          <w:color w:val="000000"/>
          <w:sz w:val="24"/>
        </w:rPr>
        <w:t>万元；</w:t>
      </w:r>
    </w:p>
    <w:p>
      <w:pPr>
        <w:numPr>
          <w:ilvl w:val="0"/>
          <w:numId w:val="2"/>
        </w:numPr>
        <w:tabs>
          <w:tab w:val="left" w:pos="426"/>
        </w:tabs>
        <w:spacing w:line="400" w:lineRule="exact"/>
        <w:jc w:val="left"/>
        <w:rPr>
          <w:rFonts w:ascii="宋体" w:hAnsi="宋体" w:cs="宋体"/>
          <w:b/>
          <w:color w:val="000000"/>
          <w:sz w:val="24"/>
        </w:rPr>
      </w:pPr>
      <w:r>
        <w:rPr>
          <w:rFonts w:hint="eastAsia" w:ascii="宋体" w:hAnsi="宋体" w:cs="宋体"/>
          <w:b/>
          <w:color w:val="000000"/>
          <w:sz w:val="24"/>
        </w:rPr>
        <w:t>资产规模</w:t>
      </w:r>
    </w:p>
    <w:p>
      <w:pPr>
        <w:tabs>
          <w:tab w:val="left" w:pos="2415"/>
        </w:tabs>
        <w:spacing w:line="400" w:lineRule="exact"/>
        <w:ind w:firstLine="480" w:firstLineChars="200"/>
        <w:jc w:val="left"/>
        <w:rPr>
          <w:rFonts w:ascii="宋体" w:hAnsi="宋体" w:cs="宋体"/>
          <w:bCs/>
          <w:color w:val="000000"/>
          <w:sz w:val="24"/>
          <w:u w:val="single"/>
        </w:rPr>
      </w:pPr>
      <w:r>
        <w:rPr>
          <w:rFonts w:hint="eastAsia" w:ascii="宋体" w:hAnsi="宋体" w:cs="宋体"/>
          <w:bCs/>
          <w:color w:val="000000"/>
          <w:sz w:val="24"/>
        </w:rPr>
        <w:t>资产总计</w:t>
      </w:r>
      <w:r>
        <w:rPr>
          <w:rFonts w:hint="eastAsia" w:ascii="宋体" w:hAnsi="宋体" w:cs="宋体"/>
          <w:bCs/>
          <w:color w:val="000000"/>
          <w:sz w:val="24"/>
          <w:vertAlign w:val="superscript"/>
        </w:rPr>
        <w:t>6</w:t>
      </w:r>
      <w:r>
        <w:rPr>
          <w:rFonts w:hint="eastAsia" w:ascii="宋体" w:hAnsi="宋体" w:cs="宋体"/>
          <w:bCs/>
          <w:color w:val="000000"/>
          <w:sz w:val="24"/>
        </w:rPr>
        <w:t>(上一年)</w:t>
      </w:r>
      <w:r>
        <w:rPr>
          <w:rFonts w:hint="eastAsia" w:ascii="宋体" w:hAnsi="宋体" w:cs="宋体"/>
          <w:bCs/>
          <w:color w:val="000000"/>
          <w:sz w:val="24"/>
        </w:rPr>
        <w:tab/>
      </w:r>
      <w:r>
        <w:rPr>
          <w:rFonts w:hint="eastAsia" w:ascii="宋体" w:hAnsi="宋体" w:cs="宋体"/>
          <w:bCs/>
          <w:color w:val="000000"/>
          <w:sz w:val="24"/>
          <w:u w:val="single"/>
        </w:rPr>
        <w:t xml:space="preserve">            </w:t>
      </w:r>
      <w:r>
        <w:rPr>
          <w:rFonts w:hint="eastAsia" w:ascii="宋体" w:hAnsi="宋体" w:cs="宋体"/>
          <w:bCs/>
          <w:color w:val="000000"/>
          <w:sz w:val="24"/>
        </w:rPr>
        <w:t>万元；所有者权益合计</w:t>
      </w:r>
      <w:r>
        <w:rPr>
          <w:rFonts w:hint="eastAsia" w:ascii="宋体" w:hAnsi="宋体" w:cs="宋体"/>
          <w:bCs/>
          <w:color w:val="000000"/>
          <w:sz w:val="24"/>
          <w:vertAlign w:val="superscript"/>
        </w:rPr>
        <w:t>7</w:t>
      </w:r>
      <w:r>
        <w:rPr>
          <w:rFonts w:hint="eastAsia" w:ascii="宋体" w:hAnsi="宋体" w:cs="宋体"/>
          <w:bCs/>
          <w:color w:val="000000"/>
          <w:sz w:val="24"/>
        </w:rPr>
        <w:t xml:space="preserve">(上一年)    </w:t>
      </w:r>
      <w:r>
        <w:rPr>
          <w:rFonts w:hint="eastAsia" w:ascii="宋体" w:hAnsi="宋体" w:cs="宋体"/>
          <w:bCs/>
          <w:color w:val="000000"/>
          <w:sz w:val="24"/>
          <w:u w:val="single"/>
        </w:rPr>
        <w:t xml:space="preserve">         </w:t>
      </w:r>
    </w:p>
    <w:p>
      <w:pPr>
        <w:tabs>
          <w:tab w:val="left" w:pos="2415"/>
        </w:tabs>
        <w:spacing w:line="400" w:lineRule="exact"/>
        <w:ind w:firstLine="480" w:firstLineChars="200"/>
        <w:jc w:val="left"/>
        <w:rPr>
          <w:rFonts w:ascii="宋体" w:hAnsi="宋体" w:cs="宋体"/>
          <w:bCs/>
          <w:color w:val="000000"/>
          <w:sz w:val="24"/>
        </w:rPr>
      </w:pPr>
      <w:r>
        <w:rPr>
          <w:rFonts w:hint="eastAsia" w:ascii="宋体" w:hAnsi="宋体" w:cs="宋体"/>
          <w:bCs/>
          <w:color w:val="000000"/>
          <w:sz w:val="24"/>
          <w:u w:val="single"/>
        </w:rPr>
        <w:t xml:space="preserve">            </w:t>
      </w:r>
      <w:r>
        <w:rPr>
          <w:rFonts w:hint="eastAsia" w:ascii="宋体" w:hAnsi="宋体" w:cs="宋体"/>
          <w:bCs/>
          <w:color w:val="000000"/>
          <w:sz w:val="24"/>
        </w:rPr>
        <w:t>万元；</w:t>
      </w:r>
    </w:p>
    <w:p>
      <w:pPr>
        <w:tabs>
          <w:tab w:val="left" w:pos="2521"/>
        </w:tabs>
        <w:spacing w:line="400" w:lineRule="exact"/>
        <w:jc w:val="left"/>
        <w:rPr>
          <w:rFonts w:ascii="宋体" w:hAnsi="宋体" w:cs="宋体"/>
          <w:b/>
          <w:color w:val="000000"/>
          <w:sz w:val="24"/>
        </w:rPr>
      </w:pPr>
      <w:r>
        <w:rPr>
          <w:rFonts w:hint="eastAsia" w:ascii="宋体" w:hAnsi="宋体" w:cs="宋体"/>
          <w:b/>
          <w:color w:val="000000"/>
          <w:sz w:val="24"/>
        </w:rPr>
        <w:t>C. 盈利能力</w:t>
      </w:r>
    </w:p>
    <w:p>
      <w:pPr>
        <w:tabs>
          <w:tab w:val="left" w:pos="2521"/>
        </w:tabs>
        <w:spacing w:line="400" w:lineRule="exact"/>
        <w:ind w:firstLine="477" w:firstLineChars="199"/>
        <w:jc w:val="left"/>
        <w:rPr>
          <w:rFonts w:ascii="宋体" w:hAnsi="宋体" w:cs="宋体"/>
          <w:bCs/>
          <w:color w:val="000000"/>
          <w:sz w:val="24"/>
        </w:rPr>
      </w:pPr>
      <w:r>
        <w:rPr>
          <w:rFonts w:hint="eastAsia" w:ascii="宋体" w:hAnsi="宋体" w:cs="宋体"/>
          <w:bCs/>
          <w:color w:val="000000"/>
          <w:sz w:val="24"/>
        </w:rPr>
        <w:t>利润总额</w:t>
      </w:r>
      <w:r>
        <w:rPr>
          <w:rFonts w:hint="eastAsia" w:ascii="宋体" w:hAnsi="宋体" w:cs="宋体"/>
          <w:bCs/>
          <w:color w:val="000000"/>
          <w:sz w:val="24"/>
          <w:vertAlign w:val="superscript"/>
        </w:rPr>
        <w:t>8</w:t>
      </w:r>
      <w:r>
        <w:rPr>
          <w:rFonts w:hint="eastAsia" w:ascii="宋体" w:hAnsi="宋体" w:cs="宋体"/>
          <w:bCs/>
          <w:color w:val="000000"/>
          <w:sz w:val="24"/>
        </w:rPr>
        <w:t>(上一年)</w:t>
      </w:r>
      <w:r>
        <w:rPr>
          <w:rFonts w:hint="eastAsia" w:ascii="宋体" w:hAnsi="宋体" w:cs="宋体"/>
          <w:bCs/>
          <w:color w:val="000000"/>
          <w:sz w:val="24"/>
          <w:vertAlign w:val="superscript"/>
        </w:rPr>
        <w:t xml:space="preserve">    </w:t>
      </w:r>
      <w:r>
        <w:rPr>
          <w:rFonts w:hint="eastAsia" w:ascii="宋体" w:hAnsi="宋体" w:cs="宋体"/>
          <w:bCs/>
          <w:color w:val="000000"/>
          <w:sz w:val="24"/>
          <w:u w:val="single"/>
        </w:rPr>
        <w:t xml:space="preserve">            </w:t>
      </w:r>
      <w:r>
        <w:rPr>
          <w:rFonts w:hint="eastAsia" w:ascii="宋体" w:hAnsi="宋体" w:cs="宋体"/>
          <w:bCs/>
          <w:color w:val="000000"/>
          <w:sz w:val="24"/>
        </w:rPr>
        <w:t>万元；主营业务利润</w:t>
      </w:r>
      <w:r>
        <w:rPr>
          <w:rFonts w:hint="eastAsia" w:ascii="宋体" w:hAnsi="宋体" w:cs="宋体"/>
          <w:bCs/>
          <w:color w:val="000000"/>
          <w:sz w:val="24"/>
          <w:vertAlign w:val="superscript"/>
        </w:rPr>
        <w:t>9</w:t>
      </w:r>
      <w:r>
        <w:rPr>
          <w:rFonts w:hint="eastAsia" w:ascii="宋体" w:hAnsi="宋体" w:cs="宋体"/>
          <w:bCs/>
          <w:color w:val="000000"/>
          <w:sz w:val="24"/>
        </w:rPr>
        <w:t>(上一年)</w:t>
      </w:r>
    </w:p>
    <w:p>
      <w:pPr>
        <w:tabs>
          <w:tab w:val="left" w:pos="2521"/>
        </w:tabs>
        <w:spacing w:line="400" w:lineRule="exact"/>
        <w:jc w:val="left"/>
        <w:rPr>
          <w:rFonts w:ascii="宋体" w:hAnsi="宋体" w:cs="宋体"/>
          <w:bCs/>
          <w:color w:val="000000"/>
          <w:sz w:val="24"/>
        </w:rPr>
      </w:pPr>
      <w:r>
        <w:rPr>
          <w:rFonts w:hint="eastAsia" w:ascii="宋体" w:hAnsi="宋体" w:cs="宋体"/>
          <w:bCs/>
          <w:color w:val="000000"/>
          <w:sz w:val="24"/>
          <w:vertAlign w:val="superscript"/>
        </w:rPr>
        <w:t xml:space="preserve">          </w:t>
      </w:r>
      <w:r>
        <w:rPr>
          <w:rFonts w:hint="eastAsia" w:ascii="宋体" w:hAnsi="宋体" w:cs="宋体"/>
          <w:bCs/>
          <w:color w:val="000000"/>
          <w:sz w:val="24"/>
          <w:u w:val="single"/>
        </w:rPr>
        <w:t xml:space="preserve">            </w:t>
      </w:r>
      <w:r>
        <w:rPr>
          <w:rFonts w:hint="eastAsia" w:ascii="宋体" w:hAnsi="宋体" w:cs="宋体"/>
          <w:bCs/>
          <w:color w:val="000000"/>
          <w:sz w:val="24"/>
        </w:rPr>
        <w:t>万元；</w:t>
      </w:r>
    </w:p>
    <w:p>
      <w:pPr>
        <w:tabs>
          <w:tab w:val="left" w:pos="2521"/>
        </w:tabs>
        <w:spacing w:line="400" w:lineRule="exact"/>
        <w:jc w:val="left"/>
        <w:rPr>
          <w:rFonts w:ascii="宋体" w:hAnsi="宋体" w:cs="宋体"/>
          <w:bCs/>
          <w:color w:val="000000"/>
          <w:sz w:val="24"/>
        </w:rPr>
      </w:pPr>
    </w:p>
    <w:p>
      <w:pPr>
        <w:tabs>
          <w:tab w:val="left" w:pos="2521"/>
        </w:tabs>
        <w:spacing w:line="400" w:lineRule="exact"/>
        <w:jc w:val="left"/>
        <w:rPr>
          <w:rFonts w:ascii="宋体" w:hAnsi="宋体" w:cs="宋体"/>
          <w:b/>
          <w:color w:val="000000"/>
          <w:sz w:val="24"/>
        </w:rPr>
      </w:pPr>
      <w:r>
        <w:rPr>
          <w:rFonts w:hint="eastAsia" w:ascii="宋体" w:hAnsi="宋体" w:cs="宋体"/>
          <w:b/>
          <w:color w:val="000000"/>
          <w:sz w:val="24"/>
        </w:rPr>
        <w:t>D. 上缴税金</w:t>
      </w:r>
    </w:p>
    <w:p>
      <w:pPr>
        <w:tabs>
          <w:tab w:val="left" w:pos="2521"/>
        </w:tabs>
        <w:spacing w:line="400" w:lineRule="exact"/>
        <w:ind w:firstLine="480" w:firstLineChars="200"/>
        <w:jc w:val="left"/>
        <w:rPr>
          <w:rFonts w:ascii="宋体" w:hAnsi="宋体" w:cs="宋体"/>
          <w:bCs/>
          <w:color w:val="000000"/>
          <w:sz w:val="24"/>
        </w:rPr>
      </w:pPr>
      <w:r>
        <w:rPr>
          <w:rFonts w:hint="eastAsia" w:ascii="宋体" w:hAnsi="宋体" w:cs="宋体"/>
          <w:bCs/>
          <w:color w:val="000000"/>
          <w:sz w:val="24"/>
        </w:rPr>
        <w:t>主营业务税金及附加</w:t>
      </w:r>
      <w:r>
        <w:rPr>
          <w:rFonts w:hint="eastAsia" w:ascii="宋体" w:hAnsi="宋体" w:cs="宋体"/>
          <w:bCs/>
          <w:color w:val="000000"/>
          <w:sz w:val="24"/>
          <w:vertAlign w:val="superscript"/>
        </w:rPr>
        <w:t xml:space="preserve">10 </w:t>
      </w:r>
      <w:r>
        <w:rPr>
          <w:rFonts w:hint="eastAsia" w:ascii="宋体" w:hAnsi="宋体" w:cs="宋体"/>
          <w:bCs/>
          <w:color w:val="000000"/>
          <w:sz w:val="24"/>
        </w:rPr>
        <w:t>(上一年)</w:t>
      </w:r>
      <w:r>
        <w:rPr>
          <w:rFonts w:hint="eastAsia" w:ascii="宋体" w:hAnsi="宋体" w:cs="宋体"/>
          <w:bCs/>
          <w:color w:val="000000"/>
          <w:sz w:val="24"/>
          <w:vertAlign w:val="superscript"/>
        </w:rPr>
        <w:t xml:space="preserve">  </w:t>
      </w:r>
      <w:r>
        <w:rPr>
          <w:rFonts w:hint="eastAsia" w:ascii="宋体" w:hAnsi="宋体" w:cs="宋体"/>
          <w:bCs/>
          <w:color w:val="000000"/>
          <w:sz w:val="24"/>
          <w:u w:val="single"/>
        </w:rPr>
        <w:t xml:space="preserve">            </w:t>
      </w:r>
      <w:r>
        <w:rPr>
          <w:rFonts w:hint="eastAsia" w:ascii="宋体" w:hAnsi="宋体" w:cs="宋体"/>
          <w:bCs/>
          <w:color w:val="000000"/>
          <w:sz w:val="24"/>
        </w:rPr>
        <w:t xml:space="preserve">万元； </w:t>
      </w:r>
    </w:p>
    <w:p>
      <w:pPr>
        <w:numPr>
          <w:ilvl w:val="0"/>
          <w:numId w:val="3"/>
        </w:numPr>
        <w:tabs>
          <w:tab w:val="left" w:pos="426"/>
        </w:tabs>
        <w:spacing w:line="400" w:lineRule="exact"/>
        <w:jc w:val="left"/>
        <w:rPr>
          <w:rFonts w:ascii="宋体" w:hAnsi="宋体" w:cs="宋体"/>
          <w:bCs/>
          <w:color w:val="000000"/>
          <w:sz w:val="24"/>
        </w:rPr>
      </w:pPr>
      <w:r>
        <w:rPr>
          <w:rFonts w:hint="eastAsia" w:ascii="宋体" w:hAnsi="宋体" w:cs="宋体"/>
          <w:b/>
          <w:color w:val="000000"/>
          <w:sz w:val="24"/>
        </w:rPr>
        <w:t>科技、质量、精神文明（近3年）</w:t>
      </w:r>
      <w:r>
        <w:rPr>
          <w:rFonts w:hint="eastAsia" w:ascii="宋体" w:hAnsi="宋体" w:cs="宋体"/>
          <w:bCs/>
          <w:color w:val="000000"/>
          <w:sz w:val="24"/>
        </w:rPr>
        <w:t xml:space="preserve"> </w:t>
      </w:r>
    </w:p>
    <w:p>
      <w:pPr>
        <w:tabs>
          <w:tab w:val="left" w:pos="426"/>
        </w:tabs>
        <w:spacing w:line="400" w:lineRule="exact"/>
        <w:ind w:firstLine="480" w:firstLineChars="200"/>
        <w:jc w:val="left"/>
        <w:rPr>
          <w:rFonts w:ascii="宋体" w:hAnsi="宋体" w:cs="宋体"/>
          <w:bCs/>
          <w:color w:val="000000"/>
          <w:sz w:val="24"/>
        </w:rPr>
      </w:pPr>
      <w:r>
        <w:rPr>
          <w:rFonts w:hint="eastAsia" w:ascii="宋体" w:hAnsi="宋体" w:cs="宋体"/>
          <w:bCs/>
          <w:color w:val="000000"/>
          <w:sz w:val="24"/>
        </w:rPr>
        <w:t>共获国家级科技进步奖</w:t>
      </w:r>
      <w:r>
        <w:rPr>
          <w:rFonts w:hint="eastAsia" w:ascii="宋体" w:hAnsi="宋体" w:cs="宋体"/>
          <w:bCs/>
          <w:color w:val="000000"/>
          <w:sz w:val="24"/>
          <w:u w:val="single"/>
        </w:rPr>
        <w:t xml:space="preserve">     </w:t>
      </w:r>
      <w:r>
        <w:rPr>
          <w:rFonts w:hint="eastAsia" w:ascii="宋体" w:hAnsi="宋体" w:cs="宋体"/>
          <w:bCs/>
          <w:color w:val="000000"/>
          <w:sz w:val="24"/>
        </w:rPr>
        <w:t>项；国家级工法</w:t>
      </w:r>
      <w:r>
        <w:rPr>
          <w:rFonts w:hint="eastAsia" w:ascii="宋体" w:hAnsi="宋体" w:cs="宋体"/>
          <w:bCs/>
          <w:color w:val="000000"/>
          <w:sz w:val="24"/>
          <w:u w:val="single"/>
        </w:rPr>
        <w:t xml:space="preserve">     </w:t>
      </w:r>
      <w:r>
        <w:rPr>
          <w:rFonts w:hint="eastAsia" w:ascii="宋体" w:hAnsi="宋体" w:cs="宋体"/>
          <w:bCs/>
          <w:color w:val="000000"/>
          <w:sz w:val="24"/>
        </w:rPr>
        <w:t>项；发明类专利</w:t>
      </w:r>
      <w:r>
        <w:rPr>
          <w:rFonts w:hint="eastAsia" w:ascii="宋体" w:hAnsi="宋体" w:cs="宋体"/>
          <w:bCs/>
          <w:color w:val="000000"/>
          <w:sz w:val="24"/>
          <w:u w:val="single"/>
        </w:rPr>
        <w:t xml:space="preserve">     </w:t>
      </w:r>
      <w:r>
        <w:rPr>
          <w:rFonts w:hint="eastAsia" w:ascii="宋体" w:hAnsi="宋体" w:cs="宋体"/>
          <w:bCs/>
          <w:color w:val="000000"/>
          <w:sz w:val="24"/>
        </w:rPr>
        <w:t>项；</w:t>
      </w:r>
    </w:p>
    <w:p>
      <w:pPr>
        <w:tabs>
          <w:tab w:val="left" w:pos="426"/>
        </w:tabs>
        <w:spacing w:line="400" w:lineRule="exact"/>
        <w:ind w:firstLine="480" w:firstLineChars="200"/>
        <w:jc w:val="left"/>
        <w:rPr>
          <w:rFonts w:ascii="宋体" w:hAnsi="宋体" w:cs="宋体"/>
          <w:bCs/>
          <w:color w:val="000000"/>
          <w:sz w:val="24"/>
        </w:rPr>
      </w:pPr>
      <w:r>
        <w:rPr>
          <w:rFonts w:hint="eastAsia" w:ascii="宋体" w:hAnsi="宋体" w:cs="宋体"/>
          <w:bCs/>
          <w:color w:val="000000"/>
          <w:sz w:val="24"/>
        </w:rPr>
        <w:t>全国五一劳动奖状</w:t>
      </w:r>
      <w:r>
        <w:rPr>
          <w:rFonts w:hint="eastAsia" w:ascii="宋体" w:hAnsi="宋体" w:cs="宋体"/>
          <w:bCs/>
          <w:color w:val="000000"/>
          <w:sz w:val="24"/>
          <w:u w:val="single"/>
        </w:rPr>
        <w:t xml:space="preserve">     </w:t>
      </w:r>
      <w:r>
        <w:rPr>
          <w:rFonts w:hint="eastAsia" w:ascii="宋体" w:hAnsi="宋体" w:cs="宋体"/>
          <w:bCs/>
          <w:color w:val="000000"/>
          <w:sz w:val="24"/>
        </w:rPr>
        <w:t>项；全国文明单位（或企业文化先进单位）</w:t>
      </w:r>
      <w:r>
        <w:rPr>
          <w:rFonts w:hint="eastAsia" w:ascii="宋体" w:hAnsi="宋体" w:cs="宋体"/>
          <w:bCs/>
          <w:color w:val="000000"/>
          <w:sz w:val="24"/>
          <w:u w:val="single"/>
        </w:rPr>
        <w:t xml:space="preserve">     </w:t>
      </w:r>
      <w:r>
        <w:rPr>
          <w:rFonts w:hint="eastAsia" w:ascii="宋体" w:hAnsi="宋体" w:cs="宋体"/>
          <w:bCs/>
          <w:color w:val="000000"/>
          <w:sz w:val="24"/>
        </w:rPr>
        <w:t>项；</w:t>
      </w:r>
    </w:p>
    <w:p>
      <w:pPr>
        <w:tabs>
          <w:tab w:val="left" w:pos="426"/>
        </w:tabs>
        <w:spacing w:line="400" w:lineRule="exact"/>
        <w:ind w:firstLine="480" w:firstLineChars="200"/>
        <w:jc w:val="left"/>
        <w:rPr>
          <w:rFonts w:ascii="宋体" w:hAnsi="宋体" w:cs="宋体"/>
          <w:bCs/>
          <w:color w:val="000000"/>
          <w:sz w:val="24"/>
        </w:rPr>
      </w:pPr>
      <w:r>
        <w:rPr>
          <w:rFonts w:hint="eastAsia" w:ascii="宋体" w:hAnsi="宋体" w:cs="宋体"/>
          <w:bCs/>
          <w:color w:val="000000"/>
          <w:sz w:val="24"/>
        </w:rPr>
        <w:t>获得过中建协评选的中国建筑业双200强企业</w:t>
      </w:r>
      <w:r>
        <w:rPr>
          <w:rFonts w:hint="eastAsia" w:ascii="宋体" w:hAnsi="宋体" w:cs="宋体"/>
          <w:bCs/>
          <w:color w:val="000000"/>
          <w:sz w:val="24"/>
          <w:u w:val="single"/>
        </w:rPr>
        <w:t xml:space="preserve">     </w:t>
      </w:r>
      <w:r>
        <w:rPr>
          <w:rFonts w:hint="eastAsia" w:ascii="宋体" w:hAnsi="宋体" w:cs="宋体"/>
          <w:bCs/>
          <w:color w:val="000000"/>
          <w:sz w:val="24"/>
        </w:rPr>
        <w:t>次，中国建设工程鲁班奖</w:t>
      </w:r>
      <w:r>
        <w:rPr>
          <w:rFonts w:hint="eastAsia" w:ascii="宋体" w:hAnsi="宋体" w:cs="宋体"/>
          <w:bCs/>
          <w:color w:val="000000"/>
          <w:sz w:val="24"/>
          <w:u w:val="single"/>
        </w:rPr>
        <w:t xml:space="preserve">     </w:t>
      </w:r>
      <w:r>
        <w:rPr>
          <w:rFonts w:hint="eastAsia" w:ascii="宋体" w:hAnsi="宋体" w:cs="宋体"/>
          <w:bCs/>
          <w:color w:val="000000"/>
          <w:sz w:val="24"/>
        </w:rPr>
        <w:t>项；</w:t>
      </w:r>
    </w:p>
    <w:p>
      <w:pPr>
        <w:tabs>
          <w:tab w:val="left" w:pos="426"/>
        </w:tabs>
        <w:spacing w:line="400" w:lineRule="exact"/>
        <w:ind w:firstLine="480" w:firstLineChars="200"/>
        <w:jc w:val="left"/>
        <w:rPr>
          <w:rFonts w:ascii="宋体" w:hAnsi="宋体" w:cs="宋体"/>
          <w:bCs/>
          <w:color w:val="000000"/>
          <w:sz w:val="24"/>
        </w:rPr>
      </w:pPr>
      <w:r>
        <w:rPr>
          <w:rFonts w:hint="eastAsia" w:ascii="宋体" w:hAnsi="宋体" w:cs="宋体"/>
          <w:bCs/>
          <w:color w:val="000000"/>
          <w:sz w:val="24"/>
        </w:rPr>
        <w:t>获得过中施协评选的全国优秀施工企业</w:t>
      </w:r>
      <w:r>
        <w:rPr>
          <w:rFonts w:hint="eastAsia" w:ascii="宋体" w:hAnsi="宋体" w:cs="宋体"/>
          <w:bCs/>
          <w:color w:val="000000"/>
          <w:sz w:val="24"/>
          <w:u w:val="single"/>
        </w:rPr>
        <w:t xml:space="preserve">     </w:t>
      </w:r>
      <w:r>
        <w:rPr>
          <w:rFonts w:hint="eastAsia" w:ascii="宋体" w:hAnsi="宋体" w:cs="宋体"/>
          <w:bCs/>
          <w:color w:val="000000"/>
          <w:sz w:val="24"/>
        </w:rPr>
        <w:t>次，国家优质工程奖</w:t>
      </w:r>
      <w:r>
        <w:rPr>
          <w:rFonts w:hint="eastAsia" w:ascii="宋体" w:hAnsi="宋体" w:cs="宋体"/>
          <w:bCs/>
          <w:color w:val="000000"/>
          <w:sz w:val="24"/>
          <w:u w:val="single"/>
        </w:rPr>
        <w:t xml:space="preserve">     </w:t>
      </w:r>
      <w:r>
        <w:rPr>
          <w:rFonts w:hint="eastAsia" w:ascii="宋体" w:hAnsi="宋体" w:cs="宋体"/>
          <w:bCs/>
          <w:color w:val="000000"/>
          <w:sz w:val="24"/>
        </w:rPr>
        <w:t>项；</w:t>
      </w:r>
    </w:p>
    <w:p>
      <w:pPr>
        <w:tabs>
          <w:tab w:val="left" w:pos="426"/>
        </w:tabs>
        <w:spacing w:line="400" w:lineRule="exact"/>
        <w:ind w:firstLine="480" w:firstLineChars="200"/>
        <w:jc w:val="left"/>
        <w:rPr>
          <w:rFonts w:ascii="宋体" w:hAnsi="宋体" w:cs="宋体"/>
          <w:bCs/>
          <w:color w:val="000000"/>
          <w:sz w:val="24"/>
        </w:rPr>
      </w:pPr>
      <w:r>
        <w:rPr>
          <w:rFonts w:hint="eastAsia" w:ascii="宋体" w:hAnsi="宋体" w:cs="宋体"/>
          <w:bCs/>
          <w:color w:val="000000"/>
          <w:sz w:val="24"/>
        </w:rPr>
        <w:t>获得过全国专业施工企业协会评选的优秀专业施工企业</w:t>
      </w:r>
      <w:r>
        <w:rPr>
          <w:rFonts w:hint="eastAsia" w:ascii="宋体" w:hAnsi="宋体" w:cs="宋体"/>
          <w:bCs/>
          <w:color w:val="000000"/>
          <w:sz w:val="24"/>
          <w:u w:val="single"/>
        </w:rPr>
        <w:t xml:space="preserve">     </w:t>
      </w:r>
      <w:r>
        <w:rPr>
          <w:rFonts w:hint="eastAsia" w:ascii="宋体" w:hAnsi="宋体" w:cs="宋体"/>
          <w:bCs/>
          <w:color w:val="000000"/>
          <w:sz w:val="24"/>
        </w:rPr>
        <w:t>次；</w:t>
      </w:r>
    </w:p>
    <w:p>
      <w:pPr>
        <w:tabs>
          <w:tab w:val="left" w:pos="426"/>
        </w:tabs>
        <w:spacing w:line="400" w:lineRule="exact"/>
        <w:ind w:firstLine="480" w:firstLineChars="200"/>
        <w:jc w:val="left"/>
        <w:rPr>
          <w:rFonts w:ascii="宋体" w:hAnsi="宋体" w:cs="宋体"/>
          <w:bCs/>
          <w:color w:val="000000"/>
          <w:sz w:val="24"/>
        </w:rPr>
      </w:pPr>
      <w:r>
        <w:rPr>
          <w:rFonts w:hint="eastAsia" w:ascii="宋体" w:hAnsi="宋体" w:cs="宋体"/>
          <w:bCs/>
          <w:color w:val="000000"/>
          <w:sz w:val="24"/>
        </w:rPr>
        <w:t>具有特色工程施工业绩：如参建全国标志性工程证明材料。</w:t>
      </w:r>
    </w:p>
    <w:p>
      <w:pPr>
        <w:rPr>
          <w:rFonts w:ascii="宋体" w:hAnsi="宋体" w:cs="宋体"/>
          <w:b/>
          <w:color w:val="000000"/>
          <w:sz w:val="24"/>
        </w:rPr>
      </w:pPr>
      <w:r>
        <w:rPr>
          <w:rFonts w:hint="eastAsia" w:ascii="宋体" w:hAnsi="宋体" w:cs="宋体"/>
          <w:b/>
          <w:color w:val="000000"/>
          <w:sz w:val="24"/>
        </w:rPr>
        <w:t>（以上奖项证书请提供扫描件电子版）</w:t>
      </w:r>
    </w:p>
    <w:p>
      <w:pPr>
        <w:tabs>
          <w:tab w:val="left" w:pos="426"/>
        </w:tabs>
        <w:spacing w:line="400" w:lineRule="exact"/>
        <w:ind w:firstLine="480" w:firstLineChars="200"/>
        <w:jc w:val="left"/>
        <w:rPr>
          <w:rFonts w:ascii="宋体" w:hAnsi="宋体" w:cs="宋体"/>
          <w:bCs/>
          <w:color w:val="000000"/>
          <w:sz w:val="24"/>
        </w:rPr>
      </w:pPr>
    </w:p>
    <w:p>
      <w:pPr>
        <w:tabs>
          <w:tab w:val="left" w:pos="426"/>
        </w:tabs>
        <w:spacing w:line="400" w:lineRule="exact"/>
        <w:ind w:firstLine="480" w:firstLineChars="200"/>
        <w:jc w:val="left"/>
        <w:rPr>
          <w:rFonts w:ascii="宋体" w:hAnsi="宋体" w:cs="宋体"/>
          <w:bCs/>
          <w:color w:val="000000"/>
          <w:sz w:val="24"/>
        </w:rPr>
      </w:pPr>
      <w:r>
        <w:rPr>
          <w:rFonts w:hint="eastAsia" w:ascii="宋体" w:hAnsi="宋体" w:cs="宋体"/>
          <w:bCs/>
          <w:color w:val="000000"/>
          <w:sz w:val="24"/>
        </w:rPr>
        <w:t>申报特色品牌企业书面文字材料，300字左右。</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8522" w:type="dxa"/>
            <w:vAlign w:val="top"/>
          </w:tcPr>
          <w:p>
            <w:pPr>
              <w:tabs>
                <w:tab w:val="left" w:pos="426"/>
              </w:tabs>
              <w:spacing w:line="400" w:lineRule="exact"/>
              <w:jc w:val="center"/>
              <w:rPr>
                <w:rFonts w:ascii="宋体" w:hAnsi="宋体" w:eastAsia="宋体" w:cs="宋体"/>
                <w:b/>
                <w:color w:val="000000"/>
                <w:kern w:val="0"/>
                <w:sz w:val="20"/>
                <w:szCs w:val="20"/>
              </w:rPr>
            </w:pPr>
            <w:r>
              <w:rPr>
                <w:rFonts w:hint="eastAsia" w:ascii="黑体" w:hAnsi="黑体" w:eastAsia="黑体" w:cs="黑体"/>
                <w:b/>
                <w:color w:val="000000"/>
                <w:kern w:val="0"/>
                <w:sz w:val="28"/>
                <w:szCs w:val="28"/>
              </w:rPr>
              <w:t>申报“百年匠星”中国建筑业特色品牌优秀施工企业业绩材料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0" w:hRule="atLeast"/>
        </w:trPr>
        <w:tc>
          <w:tcPr>
            <w:tcW w:w="8522" w:type="dxa"/>
            <w:vAlign w:val="top"/>
          </w:tcPr>
          <w:p>
            <w:pPr>
              <w:tabs>
                <w:tab w:val="left" w:pos="426"/>
              </w:tabs>
              <w:spacing w:line="400" w:lineRule="exact"/>
              <w:jc w:val="left"/>
              <w:rPr>
                <w:rFonts w:ascii="宋体" w:hAnsi="宋体" w:eastAsia="宋体" w:cs="宋体"/>
                <w:b/>
                <w:color w:val="000000"/>
                <w:kern w:val="0"/>
                <w:sz w:val="20"/>
                <w:szCs w:val="20"/>
              </w:rPr>
            </w:pPr>
          </w:p>
        </w:tc>
      </w:tr>
    </w:tbl>
    <w:p>
      <w:pPr>
        <w:spacing w:line="400" w:lineRule="exact"/>
        <w:rPr>
          <w:rFonts w:ascii="宋体" w:hAnsi="宋体" w:cs="宋体"/>
          <w:b/>
          <w:color w:val="000000"/>
          <w:sz w:val="24"/>
        </w:rPr>
      </w:pPr>
    </w:p>
    <w:p>
      <w:pPr>
        <w:spacing w:line="400" w:lineRule="exact"/>
        <w:rPr>
          <w:rFonts w:ascii="宋体" w:hAnsi="宋体" w:cs="宋体"/>
          <w:b/>
          <w:color w:val="000000"/>
          <w:sz w:val="24"/>
        </w:rPr>
      </w:pPr>
      <w:r>
        <w:rPr>
          <w:rFonts w:hint="eastAsia" w:ascii="宋体" w:hAnsi="宋体" w:cs="宋体"/>
          <w:b/>
          <w:color w:val="000000"/>
          <w:sz w:val="24"/>
        </w:rPr>
        <w:t>F.企业法人签字、加盖企业公章确认上报材料真实无误：</w:t>
      </w:r>
    </w:p>
    <w:tbl>
      <w:tblPr>
        <w:tblStyle w:val="5"/>
        <w:tblW w:w="8479" w:type="dxa"/>
        <w:tblInd w:w="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0"/>
        <w:gridCol w:w="4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8" w:hRule="atLeast"/>
        </w:trPr>
        <w:tc>
          <w:tcPr>
            <w:tcW w:w="4450" w:type="dxa"/>
            <w:tcBorders>
              <w:top w:val="single" w:color="auto" w:sz="4" w:space="0"/>
              <w:left w:val="single" w:color="auto" w:sz="4" w:space="0"/>
              <w:bottom w:val="single" w:color="auto" w:sz="4" w:space="0"/>
              <w:right w:val="single" w:color="auto" w:sz="4" w:space="0"/>
            </w:tcBorders>
            <w:vAlign w:val="top"/>
          </w:tcPr>
          <w:p>
            <w:pPr>
              <w:spacing w:before="156" w:beforeLines="50"/>
              <w:rPr>
                <w:rFonts w:ascii="宋体" w:hAnsi="宋体" w:cs="宋体"/>
                <w:color w:val="000000"/>
                <w:sz w:val="24"/>
              </w:rPr>
            </w:pPr>
            <w:r>
              <w:rPr>
                <w:rFonts w:hint="eastAsia" w:ascii="宋体" w:hAnsi="宋体" w:cs="宋体"/>
                <w:color w:val="000000"/>
                <w:sz w:val="24"/>
              </w:rPr>
              <w:t>本企业承诺以上所填报数据及资料真实无误！</w:t>
            </w:r>
            <w:r>
              <w:rPr>
                <w:rFonts w:hint="eastAsia" w:ascii="宋体" w:hAnsi="宋体" w:cs="宋体"/>
                <w:sz w:val="24"/>
              </w:rPr>
              <w:t>此次提供的资料如有虚假，本人及本企业自愿承担相关责任。</w:t>
            </w:r>
          </w:p>
          <w:p>
            <w:pPr>
              <w:spacing w:before="156" w:beforeLines="50"/>
              <w:ind w:firstLine="2040" w:firstLineChars="850"/>
              <w:rPr>
                <w:rFonts w:ascii="宋体" w:hAnsi="宋体" w:cs="宋体"/>
                <w:color w:val="000000"/>
                <w:sz w:val="24"/>
              </w:rPr>
            </w:pPr>
          </w:p>
          <w:p>
            <w:pPr>
              <w:spacing w:before="156" w:beforeLines="50"/>
              <w:ind w:firstLine="2040" w:firstLineChars="850"/>
              <w:rPr>
                <w:rFonts w:ascii="宋体" w:hAnsi="宋体" w:cs="宋体"/>
                <w:color w:val="000000"/>
                <w:sz w:val="24"/>
              </w:rPr>
            </w:pPr>
          </w:p>
          <w:p>
            <w:pPr>
              <w:spacing w:before="156" w:beforeLines="50"/>
              <w:rPr>
                <w:rFonts w:ascii="宋体" w:hAnsi="宋体" w:cs="宋体"/>
                <w:color w:val="000000"/>
                <w:sz w:val="24"/>
              </w:rPr>
            </w:pPr>
          </w:p>
          <w:p>
            <w:pPr>
              <w:spacing w:before="468" w:beforeLines="150"/>
              <w:rPr>
                <w:rFonts w:ascii="宋体" w:hAnsi="宋体" w:cs="宋体"/>
                <w:color w:val="000000"/>
                <w:sz w:val="24"/>
              </w:rPr>
            </w:pPr>
            <w:r>
              <w:rPr>
                <w:rFonts w:hint="eastAsia" w:ascii="宋体" w:hAnsi="宋体" w:cs="宋体"/>
                <w:color w:val="000000"/>
                <w:sz w:val="24"/>
              </w:rPr>
              <w:t xml:space="preserve">法定代表人（签字）：                </w:t>
            </w:r>
          </w:p>
          <w:p>
            <w:pPr>
              <w:spacing w:before="468" w:beforeLines="150"/>
              <w:rPr>
                <w:rFonts w:ascii="宋体" w:hAnsi="宋体" w:cs="宋体"/>
                <w:color w:val="000000"/>
                <w:sz w:val="24"/>
              </w:rPr>
            </w:pPr>
            <w:r>
              <w:rPr>
                <w:rFonts w:hint="eastAsia" w:ascii="宋体" w:hAnsi="宋体" w:cs="宋体"/>
                <w:color w:val="000000"/>
                <w:sz w:val="24"/>
              </w:rPr>
              <w:t xml:space="preserve">企业（公章）： </w:t>
            </w:r>
          </w:p>
          <w:p>
            <w:pPr>
              <w:ind w:firstLine="6720" w:firstLineChars="2800"/>
              <w:rPr>
                <w:rFonts w:ascii="宋体" w:hAnsi="宋体" w:cs="宋体"/>
                <w:color w:val="000000"/>
                <w:sz w:val="24"/>
              </w:rPr>
            </w:pPr>
          </w:p>
          <w:p>
            <w:pPr>
              <w:ind w:firstLine="6720" w:firstLineChars="2800"/>
              <w:rPr>
                <w:rFonts w:ascii="宋体" w:hAnsi="宋体" w:cs="宋体"/>
                <w:color w:val="000000"/>
                <w:sz w:val="24"/>
              </w:rPr>
            </w:pPr>
            <w:r>
              <w:rPr>
                <w:rFonts w:hint="eastAsia" w:ascii="宋体" w:hAnsi="宋体" w:cs="宋体"/>
                <w:color w:val="000000"/>
                <w:sz w:val="24"/>
              </w:rPr>
              <w:t>年          年    月     日</w:t>
            </w:r>
          </w:p>
          <w:p>
            <w:pPr>
              <w:ind w:firstLine="5880" w:firstLineChars="2800"/>
              <w:rPr>
                <w:rFonts w:ascii="宋体" w:hAnsi="宋体" w:cs="宋体"/>
                <w:color w:val="000000"/>
              </w:rPr>
            </w:pPr>
          </w:p>
          <w:p>
            <w:pPr>
              <w:ind w:firstLine="5880" w:firstLineChars="2800"/>
              <w:rPr>
                <w:rFonts w:ascii="宋体" w:hAnsi="宋体" w:cs="宋体"/>
                <w:color w:val="000000"/>
              </w:rPr>
            </w:pPr>
          </w:p>
        </w:tc>
        <w:tc>
          <w:tcPr>
            <w:tcW w:w="4029" w:type="dxa"/>
            <w:tcBorders>
              <w:top w:val="single" w:color="auto" w:sz="4" w:space="0"/>
              <w:left w:val="single" w:color="auto" w:sz="4" w:space="0"/>
              <w:bottom w:val="single" w:color="auto" w:sz="4" w:space="0"/>
              <w:right w:val="single" w:color="auto" w:sz="4" w:space="0"/>
            </w:tcBorders>
            <w:vAlign w:val="top"/>
          </w:tcPr>
          <w:p>
            <w:pPr>
              <w:ind w:firstLine="5880" w:firstLineChars="2800"/>
              <w:rPr>
                <w:rFonts w:ascii="宋体" w:hAnsi="宋体" w:cs="宋体"/>
                <w:color w:val="000000"/>
              </w:rPr>
            </w:pPr>
          </w:p>
        </w:tc>
      </w:tr>
    </w:tbl>
    <w:p>
      <w:pPr>
        <w:spacing w:line="540" w:lineRule="exact"/>
        <w:rPr>
          <w:rFonts w:ascii="仿宋" w:hAnsi="仿宋" w:eastAsia="仿宋"/>
          <w:sz w:val="32"/>
        </w:rPr>
      </w:pPr>
    </w:p>
    <w:p>
      <w:pPr>
        <w:spacing w:line="540" w:lineRule="exact"/>
        <w:rPr>
          <w:rFonts w:ascii="仿宋" w:hAnsi="仿宋" w:eastAsia="仿宋" w:cs="仿宋"/>
          <w:sz w:val="24"/>
        </w:rPr>
      </w:pPr>
    </w:p>
    <w:p/>
    <w:p/>
    <w:p/>
    <w:p/>
    <w:p/>
    <w:p/>
    <w:p/>
    <w:p/>
    <w:p/>
    <w:p/>
    <w:p/>
    <w:p/>
    <w:p/>
    <w:p>
      <w:pPr>
        <w:ind w:firstLine="640" w:firstLineChars="200"/>
        <w:jc w:val="right"/>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5"/>
      <w:numFmt w:val="upperLetter"/>
      <w:lvlText w:val="%1."/>
      <w:lvlJc w:val="left"/>
      <w:pPr>
        <w:tabs>
          <w:tab w:val="left" w:pos="360"/>
        </w:tabs>
        <w:ind w:left="360" w:hanging="360"/>
      </w:pPr>
      <w:rPr>
        <w:rFonts w:hint="default" w:ascii="Times New Roman"/>
        <w:u w:val="none"/>
      </w:rPr>
    </w:lvl>
    <w:lvl w:ilvl="1" w:tentative="0">
      <w:start w:val="1"/>
      <w:numFmt w:val="lowerLetter"/>
      <w:lvlText w:val="%2)"/>
      <w:lvlJc w:val="left"/>
      <w:pPr>
        <w:tabs>
          <w:tab w:val="left" w:pos="840"/>
        </w:tabs>
        <w:ind w:left="840" w:hanging="420"/>
      </w:pPr>
      <w:rPr>
        <w:rFonts w:hint="default" w:ascii="Times New Roman"/>
        <w:u w:val="none"/>
      </w:rPr>
    </w:lvl>
    <w:lvl w:ilvl="2" w:tentative="0">
      <w:start w:val="1"/>
      <w:numFmt w:val="lowerRoman"/>
      <w:lvlText w:val="%3."/>
      <w:lvlJc w:val="right"/>
      <w:pPr>
        <w:tabs>
          <w:tab w:val="left" w:pos="1260"/>
        </w:tabs>
        <w:ind w:left="1260" w:hanging="420"/>
      </w:pPr>
      <w:rPr>
        <w:rFonts w:hint="default" w:ascii="Times New Roman"/>
        <w:u w:val="none"/>
      </w:rPr>
    </w:lvl>
    <w:lvl w:ilvl="3" w:tentative="0">
      <w:start w:val="1"/>
      <w:numFmt w:val="decimal"/>
      <w:lvlText w:val="%4."/>
      <w:lvlJc w:val="left"/>
      <w:pPr>
        <w:tabs>
          <w:tab w:val="left" w:pos="1680"/>
        </w:tabs>
        <w:ind w:left="1680" w:hanging="420"/>
      </w:pPr>
      <w:rPr>
        <w:rFonts w:hint="default" w:ascii="Times New Roman"/>
        <w:u w:val="none"/>
      </w:rPr>
    </w:lvl>
    <w:lvl w:ilvl="4" w:tentative="0">
      <w:start w:val="1"/>
      <w:numFmt w:val="lowerLetter"/>
      <w:lvlText w:val="%5)"/>
      <w:lvlJc w:val="left"/>
      <w:pPr>
        <w:tabs>
          <w:tab w:val="left" w:pos="2100"/>
        </w:tabs>
        <w:ind w:left="2100" w:hanging="420"/>
      </w:pPr>
      <w:rPr>
        <w:rFonts w:hint="default" w:ascii="Times New Roman"/>
        <w:u w:val="none"/>
      </w:rPr>
    </w:lvl>
    <w:lvl w:ilvl="5" w:tentative="0">
      <w:start w:val="1"/>
      <w:numFmt w:val="lowerRoman"/>
      <w:lvlText w:val="%6."/>
      <w:lvlJc w:val="right"/>
      <w:pPr>
        <w:tabs>
          <w:tab w:val="left" w:pos="2520"/>
        </w:tabs>
        <w:ind w:left="2520" w:hanging="420"/>
      </w:pPr>
      <w:rPr>
        <w:rFonts w:hint="default" w:ascii="Times New Roman"/>
        <w:u w:val="none"/>
      </w:rPr>
    </w:lvl>
    <w:lvl w:ilvl="6" w:tentative="0">
      <w:start w:val="1"/>
      <w:numFmt w:val="decimal"/>
      <w:lvlText w:val="%7."/>
      <w:lvlJc w:val="left"/>
      <w:pPr>
        <w:tabs>
          <w:tab w:val="left" w:pos="2940"/>
        </w:tabs>
        <w:ind w:left="2940" w:hanging="420"/>
      </w:pPr>
      <w:rPr>
        <w:rFonts w:hint="default" w:ascii="Times New Roman"/>
        <w:u w:val="none"/>
      </w:rPr>
    </w:lvl>
    <w:lvl w:ilvl="7" w:tentative="0">
      <w:start w:val="1"/>
      <w:numFmt w:val="lowerLetter"/>
      <w:lvlText w:val="%8)"/>
      <w:lvlJc w:val="left"/>
      <w:pPr>
        <w:tabs>
          <w:tab w:val="left" w:pos="3360"/>
        </w:tabs>
        <w:ind w:left="3360" w:hanging="420"/>
      </w:pPr>
      <w:rPr>
        <w:rFonts w:hint="default" w:ascii="Times New Roman"/>
        <w:u w:val="none"/>
      </w:rPr>
    </w:lvl>
    <w:lvl w:ilvl="8" w:tentative="0">
      <w:start w:val="1"/>
      <w:numFmt w:val="lowerRoman"/>
      <w:lvlText w:val="%9."/>
      <w:lvlJc w:val="right"/>
      <w:pPr>
        <w:tabs>
          <w:tab w:val="left" w:pos="3780"/>
        </w:tabs>
        <w:ind w:left="3780" w:hanging="420"/>
      </w:pPr>
      <w:rPr>
        <w:rFonts w:hint="default" w:ascii="Times New Roman"/>
        <w:u w:val="none"/>
      </w:rPr>
    </w:lvl>
  </w:abstractNum>
  <w:abstractNum w:abstractNumId="1">
    <w:nsid w:val="0000000B"/>
    <w:multiLevelType w:val="multilevel"/>
    <w:tmpl w:val="0000000B"/>
    <w:lvl w:ilvl="0" w:tentative="0">
      <w:start w:val="2"/>
      <w:numFmt w:val="upperLetter"/>
      <w:lvlText w:val="%1."/>
      <w:lvlJc w:val="left"/>
      <w:pPr>
        <w:tabs>
          <w:tab w:val="left" w:pos="360"/>
        </w:tabs>
        <w:ind w:left="360" w:hanging="360"/>
      </w:pPr>
      <w:rPr>
        <w:rFonts w:hint="default" w:ascii="Times New Roman"/>
        <w:u w:val="none"/>
      </w:rPr>
    </w:lvl>
    <w:lvl w:ilvl="1" w:tentative="0">
      <w:start w:val="1"/>
      <w:numFmt w:val="lowerLetter"/>
      <w:lvlText w:val="%2)"/>
      <w:lvlJc w:val="left"/>
      <w:pPr>
        <w:tabs>
          <w:tab w:val="left" w:pos="840"/>
        </w:tabs>
        <w:ind w:left="840" w:hanging="420"/>
      </w:pPr>
      <w:rPr>
        <w:rFonts w:hint="default" w:ascii="Times New Roman"/>
        <w:u w:val="none"/>
      </w:rPr>
    </w:lvl>
    <w:lvl w:ilvl="2" w:tentative="0">
      <w:start w:val="1"/>
      <w:numFmt w:val="lowerRoman"/>
      <w:lvlText w:val="%3."/>
      <w:lvlJc w:val="right"/>
      <w:pPr>
        <w:tabs>
          <w:tab w:val="left" w:pos="1260"/>
        </w:tabs>
        <w:ind w:left="1260" w:hanging="420"/>
      </w:pPr>
      <w:rPr>
        <w:rFonts w:hint="default" w:ascii="Times New Roman"/>
        <w:u w:val="none"/>
      </w:rPr>
    </w:lvl>
    <w:lvl w:ilvl="3" w:tentative="0">
      <w:start w:val="1"/>
      <w:numFmt w:val="decimal"/>
      <w:lvlText w:val="%4."/>
      <w:lvlJc w:val="left"/>
      <w:pPr>
        <w:tabs>
          <w:tab w:val="left" w:pos="1680"/>
        </w:tabs>
        <w:ind w:left="1680" w:hanging="420"/>
      </w:pPr>
      <w:rPr>
        <w:rFonts w:hint="default" w:ascii="Times New Roman"/>
        <w:u w:val="none"/>
      </w:rPr>
    </w:lvl>
    <w:lvl w:ilvl="4" w:tentative="0">
      <w:start w:val="1"/>
      <w:numFmt w:val="lowerLetter"/>
      <w:lvlText w:val="%5)"/>
      <w:lvlJc w:val="left"/>
      <w:pPr>
        <w:tabs>
          <w:tab w:val="left" w:pos="2100"/>
        </w:tabs>
        <w:ind w:left="2100" w:hanging="420"/>
      </w:pPr>
      <w:rPr>
        <w:rFonts w:hint="default" w:ascii="Times New Roman"/>
        <w:u w:val="none"/>
      </w:rPr>
    </w:lvl>
    <w:lvl w:ilvl="5" w:tentative="0">
      <w:start w:val="1"/>
      <w:numFmt w:val="lowerRoman"/>
      <w:lvlText w:val="%6."/>
      <w:lvlJc w:val="right"/>
      <w:pPr>
        <w:tabs>
          <w:tab w:val="left" w:pos="2520"/>
        </w:tabs>
        <w:ind w:left="2520" w:hanging="420"/>
      </w:pPr>
      <w:rPr>
        <w:rFonts w:hint="default" w:ascii="Times New Roman"/>
        <w:u w:val="none"/>
      </w:rPr>
    </w:lvl>
    <w:lvl w:ilvl="6" w:tentative="0">
      <w:start w:val="1"/>
      <w:numFmt w:val="decimal"/>
      <w:lvlText w:val="%7."/>
      <w:lvlJc w:val="left"/>
      <w:pPr>
        <w:tabs>
          <w:tab w:val="left" w:pos="2940"/>
        </w:tabs>
        <w:ind w:left="2940" w:hanging="420"/>
      </w:pPr>
      <w:rPr>
        <w:rFonts w:hint="default" w:ascii="Times New Roman"/>
        <w:u w:val="none"/>
      </w:rPr>
    </w:lvl>
    <w:lvl w:ilvl="7" w:tentative="0">
      <w:start w:val="1"/>
      <w:numFmt w:val="lowerLetter"/>
      <w:lvlText w:val="%8)"/>
      <w:lvlJc w:val="left"/>
      <w:pPr>
        <w:tabs>
          <w:tab w:val="left" w:pos="3360"/>
        </w:tabs>
        <w:ind w:left="3360" w:hanging="420"/>
      </w:pPr>
      <w:rPr>
        <w:rFonts w:hint="default" w:ascii="Times New Roman"/>
        <w:u w:val="none"/>
      </w:rPr>
    </w:lvl>
    <w:lvl w:ilvl="8" w:tentative="0">
      <w:start w:val="1"/>
      <w:numFmt w:val="lowerRoman"/>
      <w:lvlText w:val="%9."/>
      <w:lvlJc w:val="right"/>
      <w:pPr>
        <w:tabs>
          <w:tab w:val="left" w:pos="3780"/>
        </w:tabs>
        <w:ind w:left="3780" w:hanging="420"/>
      </w:pPr>
      <w:rPr>
        <w:rFonts w:hint="default" w:ascii="Times New Roman"/>
        <w:u w:val="none"/>
      </w:rPr>
    </w:lvl>
  </w:abstractNum>
  <w:abstractNum w:abstractNumId="2">
    <w:nsid w:val="0000000C"/>
    <w:multiLevelType w:val="singleLevel"/>
    <w:tmpl w:val="0000000C"/>
    <w:lvl w:ilvl="0" w:tentative="0">
      <w:start w:val="6"/>
      <w:numFmt w:val="chineseCounting"/>
      <w:suff w:val="space"/>
      <w:lvlText w:val="第%1条"/>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66A4A"/>
    <w:rsid w:val="0D455FE0"/>
    <w:rsid w:val="14BA0199"/>
    <w:rsid w:val="503D0BBF"/>
    <w:rsid w:val="61C40B81"/>
    <w:rsid w:val="625E0152"/>
    <w:rsid w:val="6A0142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rFonts w:ascii="仿宋_GB2312" w:eastAsia="仿宋_GB2312"/>
      <w:sz w:val="32"/>
      <w:szCs w:val="24"/>
    </w:rPr>
  </w:style>
  <w:style w:type="character" w:styleId="4">
    <w:name w:val="Hyperlink"/>
    <w:basedOn w:val="3"/>
    <w:qFormat/>
    <w:uiPriority w:val="0"/>
    <w:rPr>
      <w:color w:val="0000FF"/>
      <w:u w:val="single"/>
    </w:rPr>
  </w:style>
  <w:style w:type="paragraph" w:customStyle="1" w:styleId="6">
    <w:name w:val="正文文字缩进"/>
    <w:basedOn w:val="1"/>
    <w:next w:val="1"/>
    <w:qFormat/>
    <w:uiPriority w:val="0"/>
    <w:pPr>
      <w:widowControl/>
      <w:spacing w:line="360" w:lineRule="auto"/>
      <w:ind w:left="900" w:hanging="900"/>
    </w:pPr>
    <w:rPr>
      <w:color w:val="000000"/>
      <w:kern w:val="0"/>
      <w:sz w:val="3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john</cp:lastModifiedBy>
  <dcterms:modified xsi:type="dcterms:W3CDTF">2017-10-13T03:10:48Z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