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hd w:val="clear" w:color="auto" w:fill="FFFFFF"/>
        <w:spacing w:line="630" w:lineRule="atLeast"/>
        <w:jc w:val="center"/>
        <w:rPr>
          <w:rFonts w:ascii="方正小标宋简体" w:hAnsi="微软雅黑" w:eastAsia="方正小标宋简体" w:cs="微软雅黑"/>
          <w:kern w:val="0"/>
          <w:sz w:val="44"/>
          <w:szCs w:val="44"/>
          <w:shd w:val="clear" w:color="auto" w:fill="FFFFFF"/>
        </w:rPr>
      </w:pPr>
      <w:r>
        <w:rPr>
          <w:rFonts w:hint="eastAsia" w:ascii="方正小标宋简体" w:hAnsi="微软雅黑" w:eastAsia="方正小标宋简体" w:cs="微软雅黑"/>
          <w:kern w:val="0"/>
          <w:sz w:val="44"/>
          <w:szCs w:val="44"/>
          <w:shd w:val="clear" w:color="auto" w:fill="FFFFFF"/>
        </w:rPr>
        <w:t>淮北市建筑工程施工现场专业人员</w:t>
      </w:r>
    </w:p>
    <w:p>
      <w:pPr>
        <w:widowControl/>
        <w:shd w:val="clear" w:color="auto" w:fill="FFFFFF"/>
        <w:spacing w:line="630" w:lineRule="atLeast"/>
        <w:jc w:val="center"/>
        <w:rPr>
          <w:rFonts w:ascii="方正小标宋简体" w:hAnsi="微软雅黑" w:eastAsia="方正小标宋简体" w:cs="微软雅黑"/>
          <w:sz w:val="44"/>
          <w:szCs w:val="44"/>
        </w:rPr>
      </w:pPr>
      <w:r>
        <w:rPr>
          <w:rFonts w:hint="eastAsia" w:ascii="方正小标宋简体" w:hAnsi="微软雅黑" w:eastAsia="方正小标宋简体" w:cs="微软雅黑"/>
          <w:kern w:val="0"/>
          <w:sz w:val="44"/>
          <w:szCs w:val="44"/>
          <w:shd w:val="clear" w:color="auto" w:fill="FFFFFF"/>
        </w:rPr>
        <w:t>培训工作有关事项的通知</w:t>
      </w:r>
    </w:p>
    <w:p>
      <w:pPr>
        <w:rPr>
          <w:rFonts w:ascii="Times New Roman" w:hAnsi="黑体" w:eastAsia="仿宋_GB2312" w:cs="黑体"/>
          <w:color w:val="000000" w:themeColor="text1"/>
          <w:sz w:val="32"/>
          <w:szCs w:val="28"/>
        </w:rPr>
      </w:pPr>
    </w:p>
    <w:p>
      <w:pPr>
        <w:ind w:firstLine="640" w:firstLineChars="200"/>
        <w:rPr>
          <w:rFonts w:ascii="黑体" w:hAnsi="黑体" w:eastAsia="黑体" w:cs="黑体"/>
          <w:color w:val="000000" w:themeColor="text1"/>
          <w:sz w:val="32"/>
          <w:szCs w:val="28"/>
        </w:rPr>
      </w:pPr>
      <w:r>
        <w:rPr>
          <w:rFonts w:hint="eastAsia" w:ascii="黑体" w:hAnsi="黑体" w:eastAsia="黑体" w:cs="黑体"/>
          <w:color w:val="000000" w:themeColor="text1"/>
          <w:sz w:val="32"/>
          <w:szCs w:val="28"/>
        </w:rPr>
        <w:t>一、申报范围及岗位</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凡在我省建筑工程施工现场从事技术与管理工作的专职人员。培训岗位有施工员（装饰装修、设备安装、土建和市政）、质量员（装饰装修、设备安装、土建、和市政）、标准员、材料员、机械员、劳务员和资料员。</w:t>
      </w:r>
    </w:p>
    <w:p>
      <w:pPr>
        <w:ind w:firstLine="640" w:firstLineChars="200"/>
        <w:rPr>
          <w:rFonts w:ascii="黑体" w:hAnsi="黑体" w:eastAsia="黑体" w:cs="黑体"/>
          <w:color w:val="000000" w:themeColor="text1"/>
          <w:sz w:val="32"/>
          <w:szCs w:val="28"/>
        </w:rPr>
      </w:pPr>
    </w:p>
    <w:p>
      <w:pPr>
        <w:ind w:firstLine="640" w:firstLineChars="200"/>
        <w:rPr>
          <w:rFonts w:ascii="黑体" w:hAnsi="黑体" w:eastAsia="黑体" w:cs="黑体"/>
          <w:color w:val="000000" w:themeColor="text1"/>
          <w:sz w:val="32"/>
          <w:szCs w:val="28"/>
        </w:rPr>
      </w:pPr>
      <w:r>
        <w:rPr>
          <w:rFonts w:hint="eastAsia" w:ascii="黑体" w:hAnsi="黑体" w:eastAsia="黑体" w:cs="黑体"/>
          <w:color w:val="000000" w:themeColor="text1"/>
          <w:sz w:val="32"/>
          <w:szCs w:val="28"/>
        </w:rPr>
        <w:t>二、申报条件</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凡年满</w:t>
      </w:r>
      <w:r>
        <w:rPr>
          <w:rFonts w:ascii="Times New Roman" w:hAnsi="Times New Roman" w:eastAsia="仿宋_GB2312"/>
          <w:color w:val="000000" w:themeColor="text1"/>
          <w:sz w:val="32"/>
        </w:rPr>
        <w:t>18</w:t>
      </w:r>
      <w:r>
        <w:rPr>
          <w:rFonts w:hint="eastAsia" w:ascii="Times New Roman" w:eastAsia="仿宋_GB2312"/>
          <w:color w:val="000000" w:themeColor="text1"/>
          <w:sz w:val="32"/>
        </w:rPr>
        <w:t>周岁，在国家法定退休年龄以下，且具备下列基本条件之一者，可自愿报名参加培训与考核。</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（一）具有土建类本专业及相近专业专科（高职）及以上学历，且从事本岗位相关专业技术或管理工作满一年。</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（二）具有土建类相关专业专科（高职）及以上学历，且从事本岗位相关专业技术或管理工作满一年。</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（三）具有土建类本专业及相近专业中职学历，且从事本岗位相关专业技术或管理工作满三年。</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（四）具有土建类相关专业中职学历，且从事本岗位相关专业技术或管理工作满四年。</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（五）具有非土建类中职及以上学历，且从事本岗位相关专业技术或管理工作满四年，可报名参加材料员、资料员或劳务员的培训考核。</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各职业岗位对应的土建类本专业、相关专业见附件</w:t>
      </w:r>
      <w:r>
        <w:rPr>
          <w:rFonts w:ascii="Times New Roman" w:hAnsi="Times New Roman" w:eastAsia="仿宋_GB2312"/>
          <w:color w:val="000000" w:themeColor="text1"/>
          <w:sz w:val="32"/>
        </w:rPr>
        <w:t>1</w:t>
      </w:r>
      <w:r>
        <w:rPr>
          <w:rFonts w:hint="eastAsia" w:ascii="Times New Roman" w:eastAsia="仿宋_GB2312"/>
          <w:color w:val="000000" w:themeColor="text1"/>
          <w:sz w:val="32"/>
        </w:rPr>
        <w:t>。</w:t>
      </w:r>
    </w:p>
    <w:p>
      <w:pPr>
        <w:ind w:firstLine="640" w:firstLineChars="200"/>
        <w:rPr>
          <w:rFonts w:ascii="黑体" w:hAnsi="黑体" w:eastAsia="黑体" w:cs="黑体"/>
          <w:color w:val="000000" w:themeColor="text1"/>
          <w:sz w:val="32"/>
          <w:szCs w:val="28"/>
        </w:rPr>
      </w:pPr>
    </w:p>
    <w:p>
      <w:pPr>
        <w:ind w:firstLine="640" w:firstLineChars="200"/>
        <w:rPr>
          <w:rFonts w:ascii="黑体" w:hAnsi="黑体" w:eastAsia="黑体" w:cs="黑体"/>
          <w:color w:val="000000" w:themeColor="text1"/>
          <w:sz w:val="32"/>
          <w:szCs w:val="28"/>
        </w:rPr>
      </w:pPr>
      <w:r>
        <w:rPr>
          <w:rFonts w:hint="eastAsia" w:ascii="黑体" w:hAnsi="黑体" w:eastAsia="黑体" w:cs="黑体"/>
          <w:color w:val="000000" w:themeColor="text1"/>
          <w:sz w:val="32"/>
          <w:szCs w:val="28"/>
        </w:rPr>
        <w:t>三、申报程序</w:t>
      </w:r>
    </w:p>
    <w:p>
      <w:pPr>
        <w:ind w:firstLine="640" w:firstLineChars="200"/>
        <w:rPr>
          <w:rFonts w:ascii="Times New Roman" w:hAnsi="Times New Roman" w:eastAsia="仿宋_GB2312"/>
          <w:color w:val="000000" w:themeColor="text1"/>
          <w:sz w:val="32"/>
          <w:szCs w:val="28"/>
        </w:rPr>
      </w:pPr>
      <w:r>
        <w:rPr>
          <w:rFonts w:hint="eastAsia" w:ascii="Times New Roman" w:hAnsi="黑体" w:eastAsia="仿宋_GB2312" w:cs="黑体"/>
          <w:color w:val="000000" w:themeColor="text1"/>
          <w:sz w:val="32"/>
          <w:szCs w:val="28"/>
        </w:rPr>
        <w:t>网上报名</w:t>
      </w:r>
      <w:r>
        <w:rPr>
          <w:rFonts w:ascii="Times New Roman" w:hAnsi="Times New Roman" w:eastAsia="仿宋_GB2312" w:cs="黑体"/>
          <w:color w:val="000000" w:themeColor="text1"/>
          <w:sz w:val="32"/>
          <w:szCs w:val="28"/>
        </w:rPr>
        <w:t>+</w:t>
      </w:r>
      <w:r>
        <w:rPr>
          <w:rFonts w:hint="eastAsia" w:ascii="Times New Roman" w:hAnsi="黑体" w:eastAsia="仿宋_GB2312" w:cs="黑体"/>
          <w:color w:val="000000" w:themeColor="text1"/>
          <w:sz w:val="32"/>
          <w:szCs w:val="28"/>
        </w:rPr>
        <w:t>现场确认</w:t>
      </w:r>
    </w:p>
    <w:p>
      <w:pPr>
        <w:ind w:firstLine="640" w:firstLineChars="200"/>
        <w:rPr>
          <w:rFonts w:ascii="Times New Roman" w:hAnsi="Times New Roman" w:eastAsia="仿宋_GB2312"/>
          <w:color w:val="000000" w:themeColor="text1"/>
          <w:sz w:val="32"/>
          <w:szCs w:val="28"/>
        </w:rPr>
      </w:pPr>
      <w:r>
        <w:rPr>
          <w:rFonts w:hint="eastAsia" w:ascii="Times New Roman" w:hAnsi="黑体" w:eastAsia="仿宋_GB2312" w:cs="黑体"/>
          <w:color w:val="000000" w:themeColor="text1"/>
          <w:sz w:val="32"/>
          <w:szCs w:val="28"/>
        </w:rPr>
        <w:t>（一）网上报名</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登录</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安徽省工程建设监管和信用管理平台</w:t>
      </w:r>
      <w:r>
        <w:rPr>
          <w:rFonts w:ascii="Times New Roman" w:hAnsi="Times New Roman" w:eastAsia="仿宋_GB2312"/>
          <w:color w:val="000000" w:themeColor="text1"/>
          <w:sz w:val="32"/>
        </w:rPr>
        <w:t>(</w:t>
      </w:r>
      <w:r>
        <w:rPr>
          <w:rFonts w:hint="eastAsia" w:ascii="Times New Roman" w:eastAsia="仿宋_GB2312"/>
          <w:color w:val="000000" w:themeColor="text1"/>
          <w:sz w:val="32"/>
        </w:rPr>
        <w:t>安徽省工程建设网</w:t>
      </w:r>
      <w:r>
        <w:rPr>
          <w:rFonts w:ascii="Times New Roman" w:hAnsi="Times New Roman" w:eastAsia="仿宋_GB2312"/>
          <w:color w:val="000000" w:themeColor="text1"/>
          <w:sz w:val="32"/>
        </w:rPr>
        <w:t>)</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w:t>
      </w:r>
      <w:r>
        <w:rPr>
          <w:rFonts w:ascii="Times New Roman" w:hAnsi="Times New Roman" w:eastAsia="仿宋_GB2312"/>
          <w:color w:val="000000" w:themeColor="text1"/>
          <w:sz w:val="32"/>
        </w:rPr>
        <w:t>http://www.ahgcjs.com.cn/)</w:t>
      </w:r>
      <w:r>
        <w:rPr>
          <w:rFonts w:hint="eastAsia" w:ascii="Times New Roman" w:eastAsia="仿宋_GB2312"/>
          <w:color w:val="000000" w:themeColor="text1"/>
          <w:sz w:val="32"/>
        </w:rPr>
        <w:t>进入</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业务系统</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中的</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住房城乡建设领域专业人员信息管理系统</w:t>
      </w:r>
      <w:r>
        <w:rPr>
          <w:rFonts w:hint="eastAsia" w:ascii="Times New Roman" w:hAnsi="Times New Roman" w:eastAsia="仿宋_GB2312"/>
          <w:color w:val="000000" w:themeColor="text1"/>
          <w:sz w:val="32"/>
        </w:rPr>
        <w:t>”</w:t>
      </w:r>
      <w:r>
        <w:rPr>
          <w:rFonts w:hint="eastAsia" w:ascii="Times New Roman" w:eastAsia="仿宋_GB2312"/>
          <w:color w:val="000000" w:themeColor="text1"/>
          <w:sz w:val="32"/>
        </w:rPr>
        <w:t>（</w:t>
      </w:r>
      <w:r>
        <w:rPr>
          <w:rFonts w:ascii="Times New Roman" w:hAnsi="Times New Roman" w:eastAsia="仿宋_GB2312"/>
          <w:color w:val="000000" w:themeColor="text1"/>
          <w:sz w:val="32"/>
        </w:rPr>
        <w:t>http://61.191.51.10:2212/login)</w:t>
      </w:r>
      <w:r>
        <w:rPr>
          <w:rFonts w:hint="eastAsia" w:ascii="Times New Roman" w:eastAsia="仿宋_GB2312"/>
          <w:color w:val="000000" w:themeColor="text1"/>
          <w:sz w:val="32"/>
        </w:rPr>
        <w:t>进行，具体流程见附件</w:t>
      </w:r>
      <w:r>
        <w:rPr>
          <w:rFonts w:ascii="Times New Roman" w:hAnsi="Times New Roman" w:eastAsia="仿宋_GB2312"/>
          <w:color w:val="000000" w:themeColor="text1"/>
          <w:sz w:val="32"/>
        </w:rPr>
        <w:t>2</w:t>
      </w:r>
      <w:r>
        <w:rPr>
          <w:rFonts w:hint="eastAsia" w:ascii="Times New Roman" w:eastAsia="仿宋_GB2312"/>
          <w:color w:val="000000" w:themeColor="text1"/>
          <w:sz w:val="32"/>
        </w:rPr>
        <w:t>。</w:t>
      </w:r>
    </w:p>
    <w:p>
      <w:pPr>
        <w:ind w:firstLine="640" w:firstLineChars="200"/>
        <w:rPr>
          <w:rFonts w:ascii="Times New Roman" w:hAnsi="Times New Roman" w:eastAsia="仿宋_GB2312"/>
          <w:color w:val="000000" w:themeColor="text1"/>
          <w:sz w:val="32"/>
        </w:rPr>
      </w:pPr>
      <w:r>
        <w:rPr>
          <w:rFonts w:hint="eastAsia" w:ascii="Times New Roman" w:hAnsi="黑体" w:eastAsia="仿宋_GB2312" w:cs="黑体"/>
          <w:color w:val="000000" w:themeColor="text1"/>
          <w:sz w:val="32"/>
          <w:szCs w:val="28"/>
        </w:rPr>
        <w:t>（二）现场确认</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确认时间：</w:t>
      </w:r>
      <w:r>
        <w:rPr>
          <w:rFonts w:ascii="Times New Roman" w:hAnsi="Times New Roman" w:eastAsia="仿宋_GB2312"/>
          <w:color w:val="000000" w:themeColor="text1"/>
          <w:sz w:val="32"/>
        </w:rPr>
        <w:t>201</w:t>
      </w:r>
      <w:r>
        <w:rPr>
          <w:rFonts w:hint="eastAsia" w:ascii="Times New Roman" w:hAnsi="Times New Roman" w:eastAsia="仿宋_GB2312"/>
          <w:color w:val="000000" w:themeColor="text1"/>
          <w:sz w:val="32"/>
        </w:rPr>
        <w:t>7</w:t>
      </w:r>
      <w:r>
        <w:rPr>
          <w:rFonts w:hint="eastAsia" w:ascii="Times New Roman" w:eastAsia="仿宋_GB2312"/>
          <w:color w:val="000000" w:themeColor="text1"/>
          <w:sz w:val="32"/>
        </w:rPr>
        <w:t>年</w:t>
      </w:r>
      <w:r>
        <w:rPr>
          <w:rFonts w:hint="eastAsia" w:ascii="Times New Roman" w:eastAsia="仿宋_GB2312"/>
          <w:color w:val="000000" w:themeColor="text1"/>
          <w:sz w:val="32"/>
          <w:lang w:val="en-US" w:eastAsia="zh-CN"/>
        </w:rPr>
        <w:t>9</w:t>
      </w:r>
      <w:r>
        <w:rPr>
          <w:rFonts w:hint="eastAsia" w:ascii="Times New Roman" w:eastAsia="仿宋_GB2312"/>
          <w:color w:val="000000" w:themeColor="text1"/>
          <w:sz w:val="32"/>
        </w:rPr>
        <w:t>月</w:t>
      </w:r>
      <w:r>
        <w:rPr>
          <w:rFonts w:hint="eastAsia" w:ascii="Times New Roman" w:hAnsi="Times New Roman" w:eastAsia="仿宋_GB2312"/>
          <w:color w:val="000000" w:themeColor="text1"/>
          <w:sz w:val="32"/>
        </w:rPr>
        <w:t>1</w:t>
      </w:r>
      <w:r>
        <w:rPr>
          <w:rFonts w:hint="eastAsia" w:ascii="Times New Roman" w:eastAsia="仿宋_GB2312"/>
          <w:color w:val="000000" w:themeColor="text1"/>
          <w:sz w:val="32"/>
        </w:rPr>
        <w:t>日</w:t>
      </w:r>
      <w:r>
        <w:rPr>
          <w:rFonts w:ascii="Times New Roman" w:hAnsi="Times New Roman" w:eastAsia="仿宋_GB2312"/>
          <w:color w:val="000000" w:themeColor="text1"/>
          <w:sz w:val="32"/>
        </w:rPr>
        <w:t>~201</w:t>
      </w:r>
      <w:r>
        <w:rPr>
          <w:rFonts w:hint="eastAsia" w:ascii="Times New Roman" w:hAnsi="Times New Roman" w:eastAsia="仿宋_GB2312"/>
          <w:color w:val="000000" w:themeColor="text1"/>
          <w:sz w:val="32"/>
        </w:rPr>
        <w:t>7</w:t>
      </w:r>
      <w:r>
        <w:rPr>
          <w:rFonts w:hint="eastAsia" w:ascii="Times New Roman" w:eastAsia="仿宋_GB2312"/>
          <w:color w:val="000000" w:themeColor="text1"/>
          <w:sz w:val="32"/>
        </w:rPr>
        <w:t>年</w:t>
      </w:r>
      <w:r>
        <w:rPr>
          <w:rFonts w:hint="eastAsia" w:ascii="Times New Roman" w:hAnsi="Times New Roman" w:eastAsia="仿宋_GB2312"/>
          <w:color w:val="000000" w:themeColor="text1"/>
          <w:sz w:val="32"/>
          <w:lang w:val="en-US" w:eastAsia="zh-CN"/>
        </w:rPr>
        <w:t>9</w:t>
      </w:r>
      <w:r>
        <w:rPr>
          <w:rFonts w:hint="eastAsia" w:ascii="Times New Roman" w:eastAsia="仿宋_GB2312"/>
          <w:color w:val="000000" w:themeColor="text1"/>
          <w:sz w:val="32"/>
        </w:rPr>
        <w:t>月</w:t>
      </w:r>
      <w:r>
        <w:rPr>
          <w:rFonts w:hint="eastAsia" w:ascii="Times New Roman" w:hAnsi="Times New Roman" w:eastAsia="仿宋_GB2312"/>
          <w:color w:val="000000" w:themeColor="text1"/>
          <w:sz w:val="32"/>
        </w:rPr>
        <w:t>3</w:t>
      </w:r>
      <w:r>
        <w:rPr>
          <w:rFonts w:hint="eastAsia" w:ascii="Times New Roman" w:hAnsi="Times New Roman" w:eastAsia="仿宋_GB2312"/>
          <w:color w:val="000000" w:themeColor="text1"/>
          <w:sz w:val="32"/>
          <w:lang w:val="en-US" w:eastAsia="zh-CN"/>
        </w:rPr>
        <w:t>0</w:t>
      </w:r>
      <w:r>
        <w:rPr>
          <w:rFonts w:hint="eastAsia" w:ascii="Times New Roman" w:eastAsia="仿宋_GB2312"/>
          <w:color w:val="000000" w:themeColor="text1"/>
          <w:sz w:val="32"/>
        </w:rPr>
        <w:t>日</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所有参加培训的人员网上报名后，需携带以下材料进行现场确认。</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毕业证书、身份证原件，</w:t>
      </w:r>
      <w:r>
        <w:rPr>
          <w:rFonts w:ascii="Times New Roman" w:hAnsi="Times New Roman" w:eastAsia="仿宋_GB2312"/>
          <w:color w:val="000000" w:themeColor="text1"/>
          <w:sz w:val="32"/>
        </w:rPr>
        <w:t>2</w:t>
      </w:r>
      <w:r>
        <w:rPr>
          <w:rFonts w:hint="eastAsia" w:ascii="Times New Roman" w:eastAsia="仿宋_GB2312"/>
          <w:color w:val="000000" w:themeColor="text1"/>
          <w:sz w:val="32"/>
        </w:rPr>
        <w:t>张</w:t>
      </w:r>
      <w:r>
        <w:rPr>
          <w:rFonts w:hint="eastAsia" w:ascii="Times New Roman" w:hAnsi="Times New Roman" w:eastAsia="仿宋_GB2312"/>
          <w:color w:val="000000" w:themeColor="text1"/>
          <w:sz w:val="32"/>
          <w:lang w:val="en-US" w:eastAsia="zh-CN"/>
        </w:rPr>
        <w:t>1</w:t>
      </w:r>
      <w:r>
        <w:rPr>
          <w:rFonts w:hint="eastAsia" w:ascii="Times New Roman" w:eastAsia="仿宋_GB2312"/>
          <w:color w:val="000000" w:themeColor="text1"/>
          <w:sz w:val="32"/>
        </w:rPr>
        <w:t>寸照片（除贴纸质材料之外）。照片背面写上姓名，单位统一报名的照片需集中包装。</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个人报名提供纸质（一式一份，贴好照片，加盖单位公章）及电子版【安徽省建筑工程施工现场专业人员岗位培训报名登记表】（附件</w:t>
      </w:r>
      <w:r>
        <w:rPr>
          <w:rFonts w:ascii="Times New Roman" w:hAnsi="Times New Roman" w:eastAsia="仿宋_GB2312"/>
          <w:color w:val="000000" w:themeColor="text1"/>
          <w:sz w:val="32"/>
        </w:rPr>
        <w:t>3</w:t>
      </w:r>
      <w:r>
        <w:rPr>
          <w:rFonts w:hint="eastAsia" w:ascii="Times New Roman" w:eastAsia="仿宋_GB2312"/>
          <w:color w:val="000000" w:themeColor="text1"/>
          <w:sz w:val="32"/>
        </w:rPr>
        <w:t>）；统一报名的单位还需提供纸质及电子版【淮北市建筑工程施工现场专业人员岗位培训报名汇总表】（附件</w:t>
      </w:r>
      <w:r>
        <w:rPr>
          <w:rFonts w:ascii="Times New Roman" w:hAnsi="Times New Roman" w:eastAsia="仿宋_GB2312"/>
          <w:color w:val="000000" w:themeColor="text1"/>
          <w:sz w:val="32"/>
        </w:rPr>
        <w:t>4</w:t>
      </w:r>
      <w:r>
        <w:rPr>
          <w:rFonts w:hint="eastAsia" w:ascii="Times New Roman" w:eastAsia="仿宋_GB2312"/>
          <w:color w:val="000000" w:themeColor="text1"/>
          <w:sz w:val="32"/>
        </w:rPr>
        <w:t>），电子汇总表用单位营业执照名称命名并在现场确认前两天通过提供的邮箱传过来。</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每人只能申报一个岗位。各单位要对申报人员学历证书、姓名、性别、身份证号码等信息严格核对（包括电子数据），并在相应资料复印件上加盖单位公章；对于材料弄虚作假者一经发现三年内不得参加培训及考核。</w:t>
      </w:r>
    </w:p>
    <w:p>
      <w:pPr>
        <w:ind w:firstLine="640" w:firstLineChars="200"/>
        <w:rPr>
          <w:rFonts w:ascii="黑体" w:hAnsi="黑体" w:eastAsia="黑体" w:cs="黑体"/>
          <w:color w:val="000000" w:themeColor="text1"/>
          <w:sz w:val="32"/>
          <w:szCs w:val="28"/>
        </w:rPr>
      </w:pPr>
    </w:p>
    <w:p>
      <w:pPr>
        <w:ind w:firstLine="640" w:firstLineChars="200"/>
        <w:rPr>
          <w:rFonts w:ascii="黑体" w:hAnsi="黑体" w:eastAsia="黑体" w:cs="黑体"/>
          <w:color w:val="000000" w:themeColor="text1"/>
          <w:sz w:val="32"/>
          <w:szCs w:val="28"/>
        </w:rPr>
      </w:pPr>
      <w:r>
        <w:rPr>
          <w:rFonts w:hint="eastAsia" w:ascii="黑体" w:hAnsi="黑体" w:eastAsia="黑体" w:cs="黑体"/>
          <w:color w:val="000000" w:themeColor="text1"/>
          <w:sz w:val="32"/>
          <w:szCs w:val="28"/>
        </w:rPr>
        <w:t>三、报名地点及联系方式</w:t>
      </w:r>
    </w:p>
    <w:p>
      <w:pPr>
        <w:ind w:firstLine="640" w:firstLineChars="200"/>
        <w:rPr>
          <w:rFonts w:ascii="Times New Roman" w:hAnsi="Times New Roman" w:eastAsia="仿宋_GB2312" w:cs="黑体"/>
          <w:color w:val="000000" w:themeColor="text1"/>
          <w:sz w:val="32"/>
          <w:szCs w:val="28"/>
        </w:rPr>
      </w:pPr>
      <w:r>
        <w:rPr>
          <w:rFonts w:hint="eastAsia" w:ascii="Times New Roman" w:hAnsi="黑体" w:eastAsia="仿宋_GB2312" w:cs="黑体"/>
          <w:color w:val="000000" w:themeColor="text1"/>
          <w:sz w:val="32"/>
          <w:szCs w:val="28"/>
        </w:rPr>
        <w:t>（一）报名地点</w:t>
      </w:r>
    </w:p>
    <w:p>
      <w:pPr>
        <w:ind w:firstLine="480" w:firstLineChars="150"/>
        <w:rPr>
          <w:rFonts w:ascii="Times New Roman" w:hAnsi="Times New Roman" w:eastAsia="仿宋_GB2312" w:cs="黑体"/>
          <w:color w:val="000000" w:themeColor="text1"/>
          <w:sz w:val="32"/>
          <w:szCs w:val="28"/>
        </w:rPr>
      </w:pPr>
      <w:r>
        <w:rPr>
          <w:rFonts w:hint="eastAsia" w:ascii="Times New Roman" w:hAnsi="Times New Roman" w:eastAsia="仿宋_GB2312"/>
          <w:color w:val="000000" w:themeColor="text1"/>
          <w:sz w:val="32"/>
        </w:rPr>
        <w:t>淮北市政务服务中心二楼15号窗口</w:t>
      </w:r>
    </w:p>
    <w:p>
      <w:pPr>
        <w:ind w:firstLine="640" w:firstLineChars="200"/>
        <w:rPr>
          <w:rFonts w:ascii="Times New Roman" w:hAnsi="Times New Roman" w:eastAsia="仿宋_GB2312" w:cs="黑体"/>
          <w:color w:val="000000" w:themeColor="text1"/>
          <w:sz w:val="32"/>
          <w:szCs w:val="28"/>
        </w:rPr>
      </w:pPr>
      <w:r>
        <w:rPr>
          <w:rFonts w:hint="eastAsia" w:ascii="Times New Roman" w:hAnsi="黑体" w:eastAsia="仿宋_GB2312" w:cs="黑体"/>
          <w:color w:val="000000" w:themeColor="text1"/>
          <w:sz w:val="32"/>
          <w:szCs w:val="28"/>
        </w:rPr>
        <w:t>（二）联系方式</w:t>
      </w:r>
    </w:p>
    <w:p>
      <w:pPr>
        <w:ind w:firstLine="640" w:firstLineChars="200"/>
        <w:rPr>
          <w:rFonts w:ascii="Times New Roman" w:eastAsia="仿宋_GB2312"/>
          <w:color w:val="000000" w:themeColor="text1"/>
          <w:sz w:val="32"/>
        </w:rPr>
      </w:pPr>
      <w:r>
        <w:rPr>
          <w:rFonts w:hint="eastAsia" w:ascii="Times New Roman" w:eastAsia="仿宋_GB2312"/>
          <w:color w:val="000000" w:themeColor="text1"/>
          <w:sz w:val="32"/>
        </w:rPr>
        <w:t>联系人：王瀚皎  高维月  王敏</w:t>
      </w:r>
    </w:p>
    <w:p>
      <w:pPr>
        <w:ind w:firstLine="640" w:firstLineChars="200"/>
        <w:rPr>
          <w:rFonts w:ascii="Times New Roman" w:eastAsia="仿宋_GB2312"/>
          <w:color w:val="000000" w:themeColor="text1"/>
          <w:sz w:val="32"/>
        </w:rPr>
      </w:pPr>
      <w:r>
        <w:rPr>
          <w:rFonts w:hint="eastAsia" w:ascii="Times New Roman" w:eastAsia="仿宋_GB2312"/>
          <w:color w:val="000000" w:themeColor="text1"/>
          <w:sz w:val="32"/>
        </w:rPr>
        <w:t>联系电话：13625615377  17356121183  18656183739</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邮箱：ahhbsjzyxh@sina.com</w:t>
      </w:r>
    </w:p>
    <w:p>
      <w:pPr>
        <w:ind w:firstLine="640" w:firstLineChars="200"/>
        <w:rPr>
          <w:rFonts w:hint="eastAsia" w:ascii="黑体" w:hAnsi="黑体" w:eastAsia="黑体" w:cs="黑体"/>
          <w:color w:val="000000" w:themeColor="text1"/>
          <w:sz w:val="32"/>
          <w:szCs w:val="28"/>
          <w:lang w:eastAsia="zh-CN"/>
        </w:rPr>
      </w:pPr>
    </w:p>
    <w:p>
      <w:pPr>
        <w:ind w:firstLine="640" w:firstLineChars="200"/>
        <w:rPr>
          <w:rFonts w:hint="eastAsia" w:ascii="黑体" w:hAnsi="黑体" w:eastAsia="黑体" w:cs="黑体"/>
          <w:color w:val="000000" w:themeColor="text1"/>
          <w:sz w:val="32"/>
          <w:szCs w:val="28"/>
          <w:lang w:eastAsia="zh-CN"/>
        </w:rPr>
      </w:pPr>
    </w:p>
    <w:p>
      <w:pPr>
        <w:ind w:firstLine="640" w:firstLineChars="200"/>
        <w:rPr>
          <w:rFonts w:ascii="黑体" w:hAnsi="黑体" w:eastAsia="黑体" w:cs="黑体"/>
          <w:color w:val="000000" w:themeColor="text1"/>
          <w:sz w:val="32"/>
          <w:szCs w:val="28"/>
        </w:rPr>
      </w:pPr>
      <w:bookmarkStart w:id="0" w:name="_GoBack"/>
      <w:bookmarkEnd w:id="0"/>
      <w:r>
        <w:rPr>
          <w:rFonts w:hint="eastAsia" w:ascii="黑体" w:hAnsi="黑体" w:eastAsia="黑体" w:cs="黑体"/>
          <w:color w:val="000000" w:themeColor="text1"/>
          <w:sz w:val="32"/>
          <w:szCs w:val="28"/>
          <w:lang w:eastAsia="zh-CN"/>
        </w:rPr>
        <w:t>四</w:t>
      </w:r>
      <w:r>
        <w:rPr>
          <w:rFonts w:hint="eastAsia" w:ascii="黑体" w:hAnsi="黑体" w:eastAsia="黑体" w:cs="黑体"/>
          <w:color w:val="000000" w:themeColor="text1"/>
          <w:sz w:val="32"/>
          <w:szCs w:val="28"/>
        </w:rPr>
        <w:t>、培训要求</w:t>
      </w:r>
    </w:p>
    <w:p>
      <w:pPr>
        <w:ind w:firstLine="480" w:firstLineChars="150"/>
        <w:rPr>
          <w:rFonts w:ascii="Times New Roman" w:hAnsi="Times New Roman" w:eastAsia="仿宋_GB2312"/>
          <w:color w:val="000000" w:themeColor="text1"/>
          <w:sz w:val="32"/>
        </w:rPr>
      </w:pPr>
      <w:r>
        <w:rPr>
          <w:rFonts w:hint="eastAsia" w:ascii="Times New Roman" w:eastAsia="仿宋_GB2312"/>
          <w:color w:val="000000" w:themeColor="text1"/>
          <w:sz w:val="32"/>
        </w:rPr>
        <w:t>按照建设厅有关部门规定，报名人数达到一定数量即可开班培训。结合我市实际情况每期人数</w:t>
      </w:r>
      <w:r>
        <w:rPr>
          <w:rFonts w:ascii="Times New Roman" w:hAnsi="Times New Roman" w:eastAsia="仿宋_GB2312"/>
          <w:color w:val="000000" w:themeColor="text1"/>
          <w:sz w:val="32"/>
        </w:rPr>
        <w:t>50</w:t>
      </w:r>
      <w:r>
        <w:rPr>
          <w:rFonts w:hint="eastAsia" w:ascii="Times New Roman" w:eastAsia="仿宋_GB2312"/>
          <w:color w:val="000000" w:themeColor="text1"/>
          <w:sz w:val="32"/>
        </w:rPr>
        <w:t>人以上、</w:t>
      </w:r>
      <w:r>
        <w:rPr>
          <w:rFonts w:ascii="Times New Roman" w:hAnsi="Times New Roman" w:eastAsia="仿宋_GB2312"/>
          <w:color w:val="000000" w:themeColor="text1"/>
          <w:sz w:val="32"/>
        </w:rPr>
        <w:t>120</w:t>
      </w:r>
      <w:r>
        <w:rPr>
          <w:rFonts w:hint="eastAsia" w:ascii="Times New Roman" w:eastAsia="仿宋_GB2312"/>
          <w:color w:val="000000" w:themeColor="text1"/>
          <w:sz w:val="32"/>
        </w:rPr>
        <w:t>人以下，培训以集中授课和自学结合。凡有岗位需求的单位，请按照条件认真组织报名，按要求准备好报名材料。淮北市建协职业培训学校根据报名情况及先后次序组织培训和考核工作。</w:t>
      </w:r>
    </w:p>
    <w:p>
      <w:pPr>
        <w:ind w:firstLine="640" w:firstLineChars="200"/>
        <w:rPr>
          <w:rFonts w:ascii="Times New Roman" w:hAnsi="Times New Roman" w:eastAsia="仿宋_GB2312"/>
          <w:color w:val="000000" w:themeColor="text1"/>
          <w:sz w:val="32"/>
        </w:rPr>
      </w:pPr>
      <w:r>
        <w:rPr>
          <w:rFonts w:hint="eastAsia" w:ascii="Times New Roman" w:eastAsia="仿宋_GB2312"/>
          <w:color w:val="000000" w:themeColor="text1"/>
          <w:sz w:val="32"/>
        </w:rPr>
        <w:t>学习期间不准请假，不准代学、代考、迟到、早退。学习期间将安排专人考勤点名，凡点名不到者一律视为旷课。请假、旷课累计超过</w:t>
      </w:r>
      <w:r>
        <w:rPr>
          <w:rFonts w:ascii="Times New Roman" w:hAnsi="Times New Roman" w:eastAsia="仿宋_GB2312"/>
          <w:color w:val="000000" w:themeColor="text1"/>
          <w:sz w:val="32"/>
        </w:rPr>
        <w:t>1/4</w:t>
      </w:r>
      <w:r>
        <w:rPr>
          <w:rFonts w:hint="eastAsia" w:ascii="Times New Roman" w:eastAsia="仿宋_GB2312"/>
          <w:color w:val="000000" w:themeColor="text1"/>
          <w:sz w:val="32"/>
        </w:rPr>
        <w:t>学时者一律取消本期考试资格，转入下一期培训。</w:t>
      </w:r>
    </w:p>
    <w:p>
      <w:pPr>
        <w:ind w:firstLine="640" w:firstLineChars="200"/>
        <w:rPr>
          <w:rFonts w:ascii="Times New Roman" w:hAnsi="Times New Roman" w:eastAsia="仿宋_GB2312"/>
          <w:color w:val="000000" w:themeColor="text1"/>
          <w:sz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1B05"/>
    <w:rsid w:val="00015A43"/>
    <w:rsid w:val="000712AC"/>
    <w:rsid w:val="00147473"/>
    <w:rsid w:val="001C0F47"/>
    <w:rsid w:val="0022792C"/>
    <w:rsid w:val="003B3E92"/>
    <w:rsid w:val="004A6706"/>
    <w:rsid w:val="005D0AE6"/>
    <w:rsid w:val="005D4E8A"/>
    <w:rsid w:val="00691D2C"/>
    <w:rsid w:val="007C3C3A"/>
    <w:rsid w:val="009471AE"/>
    <w:rsid w:val="009649F0"/>
    <w:rsid w:val="009F34BF"/>
    <w:rsid w:val="00B75194"/>
    <w:rsid w:val="00BE22E0"/>
    <w:rsid w:val="00BE3F2C"/>
    <w:rsid w:val="00C50507"/>
    <w:rsid w:val="00DE4144"/>
    <w:rsid w:val="00E409D3"/>
    <w:rsid w:val="00F02191"/>
    <w:rsid w:val="00F631BC"/>
    <w:rsid w:val="00F81B05"/>
    <w:rsid w:val="03AE22F5"/>
    <w:rsid w:val="06706CB4"/>
    <w:rsid w:val="14686DDE"/>
    <w:rsid w:val="1A1B6A27"/>
    <w:rsid w:val="21A87A23"/>
    <w:rsid w:val="25840F19"/>
    <w:rsid w:val="26DD0EB8"/>
    <w:rsid w:val="29B676C1"/>
    <w:rsid w:val="2CC6455F"/>
    <w:rsid w:val="3D171CB3"/>
    <w:rsid w:val="3F0D524D"/>
    <w:rsid w:val="4E1C73D3"/>
    <w:rsid w:val="50625501"/>
    <w:rsid w:val="555637A0"/>
    <w:rsid w:val="59D50682"/>
    <w:rsid w:val="5F930803"/>
    <w:rsid w:val="6083119C"/>
    <w:rsid w:val="619555E8"/>
    <w:rsid w:val="6B0D6026"/>
    <w:rsid w:val="6C371715"/>
    <w:rsid w:val="76A029FB"/>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13"/>
    <w:qFormat/>
    <w:uiPriority w:val="99"/>
    <w:pPr>
      <w:tabs>
        <w:tab w:val="center" w:pos="4153"/>
        <w:tab w:val="right" w:pos="8306"/>
      </w:tabs>
      <w:snapToGrid w:val="0"/>
      <w:jc w:val="left"/>
    </w:pPr>
    <w:rPr>
      <w:sz w:val="18"/>
      <w:szCs w:val="18"/>
    </w:rPr>
  </w:style>
  <w:style w:type="paragraph" w:styleId="3">
    <w:name w:val="header"/>
    <w:basedOn w:val="1"/>
    <w:link w:val="12"/>
    <w:qFormat/>
    <w:uiPriority w:val="99"/>
    <w:pPr>
      <w:pBdr>
        <w:bottom w:val="single" w:color="auto" w:sz="6" w:space="1"/>
      </w:pBdr>
      <w:tabs>
        <w:tab w:val="center" w:pos="4153"/>
        <w:tab w:val="right" w:pos="8306"/>
      </w:tabs>
      <w:snapToGrid w:val="0"/>
      <w:jc w:val="center"/>
    </w:pPr>
    <w:rPr>
      <w:sz w:val="18"/>
      <w:szCs w:val="18"/>
    </w:rPr>
  </w:style>
  <w:style w:type="character" w:styleId="5">
    <w:name w:val="FollowedHyperlink"/>
    <w:basedOn w:val="4"/>
    <w:qFormat/>
    <w:uiPriority w:val="99"/>
    <w:rPr>
      <w:rFonts w:cs="Times New Roman"/>
      <w:color w:val="333333"/>
      <w:u w:val="none"/>
    </w:rPr>
  </w:style>
  <w:style w:type="character" w:styleId="6">
    <w:name w:val="Hyperlink"/>
    <w:basedOn w:val="4"/>
    <w:qFormat/>
    <w:uiPriority w:val="99"/>
    <w:rPr>
      <w:rFonts w:cs="Times New Roman"/>
      <w:color w:val="0000FF"/>
      <w:u w:val="single"/>
    </w:rPr>
  </w:style>
  <w:style w:type="character" w:customStyle="1" w:styleId="8">
    <w:name w:val="ym-gl"/>
    <w:basedOn w:val="4"/>
    <w:qFormat/>
    <w:uiPriority w:val="99"/>
    <w:rPr>
      <w:rFonts w:cs="Times New Roman"/>
    </w:rPr>
  </w:style>
  <w:style w:type="character" w:customStyle="1" w:styleId="9">
    <w:name w:val="bds_nopic"/>
    <w:basedOn w:val="4"/>
    <w:qFormat/>
    <w:uiPriority w:val="99"/>
    <w:rPr>
      <w:rFonts w:cs="Times New Roman"/>
    </w:rPr>
  </w:style>
  <w:style w:type="character" w:customStyle="1" w:styleId="10">
    <w:name w:val="bds_more4"/>
    <w:basedOn w:val="4"/>
    <w:qFormat/>
    <w:uiPriority w:val="99"/>
    <w:rPr>
      <w:rFonts w:cs="Times New Roman"/>
    </w:rPr>
  </w:style>
  <w:style w:type="character" w:customStyle="1" w:styleId="11">
    <w:name w:val="bds_more5"/>
    <w:basedOn w:val="4"/>
    <w:qFormat/>
    <w:uiPriority w:val="99"/>
    <w:rPr>
      <w:rFonts w:cs="Times New Roman"/>
    </w:rPr>
  </w:style>
  <w:style w:type="character" w:customStyle="1" w:styleId="12">
    <w:name w:val="页眉 Char"/>
    <w:basedOn w:val="4"/>
    <w:link w:val="3"/>
    <w:semiHidden/>
    <w:qFormat/>
    <w:uiPriority w:val="99"/>
    <w:rPr>
      <w:rFonts w:ascii="Calibri" w:hAnsi="Calibri"/>
      <w:sz w:val="18"/>
      <w:szCs w:val="18"/>
    </w:rPr>
  </w:style>
  <w:style w:type="character" w:customStyle="1" w:styleId="13">
    <w:name w:val="页脚 Char"/>
    <w:basedOn w:val="4"/>
    <w:link w:val="2"/>
    <w:semiHidden/>
    <w:qFormat/>
    <w:uiPriority w:val="99"/>
    <w:rPr>
      <w:rFonts w:ascii="Calibri" w:hAnsi="Calibri"/>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4</Pages>
  <Words>216</Words>
  <Characters>1236</Characters>
  <Lines>10</Lines>
  <Paragraphs>2</Paragraphs>
  <ScaleCrop>false</ScaleCrop>
  <LinksUpToDate>false</LinksUpToDate>
  <CharactersWithSpaces>1450</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john</cp:lastModifiedBy>
  <dcterms:modified xsi:type="dcterms:W3CDTF">2017-08-28T02:55:25Z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