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关于开展监理员换证继续教育的</w:t>
      </w: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通</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lang w:eastAsia="zh-CN"/>
        </w:rPr>
        <w:t>知</w:t>
      </w:r>
    </w:p>
    <w:p>
      <w:pPr>
        <w:jc w:val="both"/>
        <w:rPr>
          <w:rFonts w:hint="eastAsia" w:ascii="仿宋_GB2312" w:hAnsi="仿宋_GB2312" w:eastAsia="仿宋_GB2312" w:cs="仿宋_GB2312"/>
          <w:sz w:val="32"/>
          <w:szCs w:val="32"/>
          <w:lang w:eastAsia="zh-CN"/>
        </w:rPr>
      </w:pPr>
    </w:p>
    <w:p>
      <w:p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各会员单位：</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按照省建设监理协会</w:t>
      </w:r>
      <w:r>
        <w:rPr>
          <w:rFonts w:hint="eastAsia" w:ascii="仿宋_GB2312" w:hAnsi="仿宋_GB2312" w:eastAsia="仿宋_GB2312" w:cs="仿宋_GB2312"/>
          <w:sz w:val="32"/>
          <w:szCs w:val="32"/>
          <w:lang w:eastAsia="zh-CN"/>
        </w:rPr>
        <w:t>的要求，现我学校拟于</w:t>
      </w:r>
      <w:r>
        <w:rPr>
          <w:rFonts w:hint="eastAsia" w:ascii="仿宋_GB2312" w:hAnsi="仿宋_GB2312" w:eastAsia="仿宋_GB2312" w:cs="仿宋_GB2312"/>
          <w:sz w:val="32"/>
          <w:szCs w:val="32"/>
          <w:lang w:val="en-US" w:eastAsia="zh-CN"/>
        </w:rPr>
        <w:t>6月27日</w:t>
      </w:r>
      <w:r>
        <w:rPr>
          <w:rFonts w:hint="eastAsia" w:ascii="仿宋_GB2312" w:hAnsi="仿宋_GB2312" w:eastAsia="仿宋_GB2312" w:cs="仿宋_GB2312"/>
          <w:sz w:val="32"/>
          <w:szCs w:val="32"/>
          <w:lang w:eastAsia="zh-CN"/>
        </w:rPr>
        <w:t>开展监理员换证继续教育工作，培训时间为</w:t>
      </w:r>
      <w:r>
        <w:rPr>
          <w:rFonts w:hint="eastAsia" w:ascii="仿宋_GB2312" w:hAnsi="仿宋_GB2312" w:eastAsia="仿宋_GB2312" w:cs="仿宋_GB2312"/>
          <w:sz w:val="32"/>
          <w:szCs w:val="32"/>
          <w:lang w:val="en-US" w:eastAsia="zh-CN"/>
        </w:rPr>
        <w:t>1天，具体安排见课程表。</w:t>
      </w:r>
      <w:r>
        <w:rPr>
          <w:rFonts w:hint="eastAsia" w:ascii="仿宋_GB2312" w:hAnsi="仿宋_GB2312" w:eastAsia="仿宋_GB2312" w:cs="仿宋_GB2312"/>
          <w:sz w:val="32"/>
          <w:szCs w:val="32"/>
          <w:lang w:eastAsia="zh-CN"/>
        </w:rPr>
        <w:t>请自愿参加继续教育的单位在</w:t>
      </w:r>
      <w:r>
        <w:rPr>
          <w:rFonts w:hint="eastAsia" w:ascii="仿宋_GB2312" w:hAnsi="仿宋_GB2312" w:eastAsia="仿宋_GB2312" w:cs="仿宋_GB2312"/>
          <w:sz w:val="32"/>
          <w:szCs w:val="32"/>
          <w:lang w:val="en-US" w:eastAsia="zh-CN"/>
        </w:rPr>
        <w:t>6月16日之前将加盖公章的回执表及各</w:t>
      </w:r>
      <w:r>
        <w:rPr>
          <w:rFonts w:hint="eastAsia" w:ascii="仿宋_GB2312" w:hAnsi="仿宋_GB2312" w:eastAsia="仿宋_GB2312" w:cs="仿宋_GB2312"/>
          <w:sz w:val="32"/>
          <w:szCs w:val="32"/>
          <w:lang w:eastAsia="zh-CN"/>
        </w:rPr>
        <w:t>继续教育</w:t>
      </w:r>
      <w:r>
        <w:rPr>
          <w:rFonts w:hint="eastAsia" w:ascii="仿宋_GB2312" w:hAnsi="仿宋_GB2312" w:eastAsia="仿宋_GB2312" w:cs="仿宋_GB2312"/>
          <w:sz w:val="32"/>
          <w:szCs w:val="32"/>
          <w:lang w:val="en-US" w:eastAsia="zh-CN"/>
        </w:rPr>
        <w:t>人员的2张1寸照片报送至培训学校，并将培训工本费汇至以下</w:t>
      </w:r>
      <w:r>
        <w:rPr>
          <w:rFonts w:hint="eastAsia" w:ascii="Times New Roman" w:eastAsia="仿宋_GB2312"/>
          <w:color w:val="000000" w:themeColor="text1"/>
          <w:sz w:val="32"/>
          <w14:textFill>
            <w14:solidFill>
              <w14:schemeClr w14:val="tx1"/>
            </w14:solidFill>
          </w14:textFill>
        </w:rPr>
        <w:t>银行</w:t>
      </w:r>
      <w:r>
        <w:rPr>
          <w:rFonts w:hint="eastAsia" w:ascii="仿宋_GB2312" w:hAnsi="仿宋_GB2312" w:eastAsia="仿宋_GB2312" w:cs="仿宋_GB2312"/>
          <w:sz w:val="32"/>
          <w:szCs w:val="32"/>
          <w:lang w:val="en-US" w:eastAsia="zh-CN"/>
        </w:rPr>
        <w:t>账户。</w:t>
      </w:r>
    </w:p>
    <w:p>
      <w:pPr>
        <w:ind w:firstLine="640" w:firstLineChars="200"/>
        <w:rPr>
          <w:rFonts w:ascii="Times New Roman" w:hAnsi="Times New Roman" w:eastAsia="仿宋_GB2312"/>
          <w:color w:val="000000" w:themeColor="text1"/>
          <w:sz w:val="32"/>
          <w14:textFill>
            <w14:solidFill>
              <w14:schemeClr w14:val="tx1"/>
            </w14:solidFill>
          </w14:textFill>
        </w:rPr>
      </w:pPr>
      <w:r>
        <w:rPr>
          <w:rFonts w:hint="eastAsia" w:ascii="Times New Roman" w:hAnsi="黑体" w:eastAsia="仿宋_GB2312" w:cs="黑体"/>
          <w:color w:val="000000" w:themeColor="text1"/>
          <w:sz w:val="32"/>
          <w:szCs w:val="28"/>
          <w14:textFill>
            <w14:solidFill>
              <w14:schemeClr w14:val="tx1"/>
            </w14:solidFill>
          </w14:textFill>
        </w:rPr>
        <w:t>交费方式</w:t>
      </w:r>
      <w:r>
        <w:rPr>
          <w:rFonts w:hint="eastAsia" w:ascii="Times New Roman" w:eastAsia="仿宋_GB2312"/>
          <w:color w:val="000000" w:themeColor="text1"/>
          <w:sz w:val="32"/>
          <w14:textFill>
            <w14:solidFill>
              <w14:schemeClr w14:val="tx1"/>
            </w14:solidFill>
          </w14:textFill>
        </w:rPr>
        <w:t>：</w:t>
      </w:r>
      <w:r>
        <w:rPr>
          <w:rFonts w:hint="eastAsia" w:ascii="Times New Roman" w:eastAsia="仿宋_GB2312"/>
          <w:color w:val="000000" w:themeColor="text1"/>
          <w:sz w:val="32"/>
          <w:lang w:eastAsia="zh-CN"/>
          <w14:textFill>
            <w14:solidFill>
              <w14:schemeClr w14:val="tx1"/>
            </w14:solidFill>
          </w14:textFill>
        </w:rPr>
        <w:t>只接受单位转账</w:t>
      </w:r>
    </w:p>
    <w:p>
      <w:pPr>
        <w:ind w:firstLine="480" w:firstLineChars="150"/>
        <w:rPr>
          <w:rFonts w:ascii="Times New Roman" w:hAnsi="Times New Roman" w:eastAsia="仿宋_GB2312"/>
          <w:color w:val="000000" w:themeColor="text1"/>
          <w:sz w:val="32"/>
          <w14:textFill>
            <w14:solidFill>
              <w14:schemeClr w14:val="tx1"/>
            </w14:solidFill>
          </w14:textFill>
        </w:rPr>
      </w:pPr>
      <w:r>
        <w:rPr>
          <w:rFonts w:hint="eastAsia" w:ascii="Times New Roman" w:eastAsia="仿宋_GB2312"/>
          <w:color w:val="000000" w:themeColor="text1"/>
          <w:sz w:val="32"/>
          <w:lang w:val="en-US" w:eastAsia="zh-CN"/>
          <w14:textFill>
            <w14:solidFill>
              <w14:schemeClr w14:val="tx1"/>
            </w14:solidFill>
          </w14:textFill>
        </w:rPr>
        <w:t xml:space="preserve"> </w:t>
      </w:r>
      <w:r>
        <w:rPr>
          <w:rFonts w:hint="eastAsia" w:ascii="Times New Roman" w:eastAsia="仿宋_GB2312"/>
          <w:color w:val="000000" w:themeColor="text1"/>
          <w:sz w:val="32"/>
          <w14:textFill>
            <w14:solidFill>
              <w14:schemeClr w14:val="tx1"/>
            </w14:solidFill>
          </w14:textFill>
        </w:rPr>
        <w:t>开户单位：淮北市建协职业培训学校</w:t>
      </w:r>
    </w:p>
    <w:p>
      <w:pPr>
        <w:ind w:firstLine="640" w:firstLineChars="200"/>
        <w:rPr>
          <w:rFonts w:ascii="Times New Roman" w:hAnsi="Times New Roman" w:eastAsia="仿宋_GB2312"/>
          <w:color w:val="000000" w:themeColor="text1"/>
          <w:sz w:val="32"/>
          <w14:textFill>
            <w14:solidFill>
              <w14:schemeClr w14:val="tx1"/>
            </w14:solidFill>
          </w14:textFill>
        </w:rPr>
      </w:pPr>
      <w:r>
        <w:rPr>
          <w:rFonts w:hint="eastAsia" w:ascii="Times New Roman" w:eastAsia="仿宋_GB2312"/>
          <w:color w:val="000000" w:themeColor="text1"/>
          <w:sz w:val="32"/>
          <w14:textFill>
            <w14:solidFill>
              <w14:schemeClr w14:val="tx1"/>
            </w14:solidFill>
          </w14:textFill>
        </w:rPr>
        <w:t>开户行：徽行淮北相阳支行</w:t>
      </w:r>
    </w:p>
    <w:p>
      <w:pPr>
        <w:ind w:firstLine="640" w:firstLineChars="200"/>
        <w:rPr>
          <w:rFonts w:ascii="Times New Roman" w:hAnsi="Times New Roman" w:eastAsia="仿宋_GB2312"/>
          <w:color w:val="000000" w:themeColor="text1"/>
          <w:sz w:val="32"/>
          <w14:textFill>
            <w14:solidFill>
              <w14:schemeClr w14:val="tx1"/>
            </w14:solidFill>
          </w14:textFill>
        </w:rPr>
      </w:pPr>
      <w:r>
        <w:rPr>
          <w:rFonts w:hint="eastAsia" w:ascii="Times New Roman" w:eastAsia="仿宋_GB2312"/>
          <w:color w:val="000000" w:themeColor="text1"/>
          <w:sz w:val="32"/>
          <w14:textFill>
            <w14:solidFill>
              <w14:schemeClr w14:val="tx1"/>
            </w14:solidFill>
          </w14:textFill>
        </w:rPr>
        <w:t>银行账户：</w:t>
      </w:r>
      <w:r>
        <w:rPr>
          <w:rFonts w:ascii="Times New Roman" w:hAnsi="Times New Roman" w:eastAsia="仿宋_GB2312"/>
          <w:color w:val="000000" w:themeColor="text1"/>
          <w:sz w:val="32"/>
          <w14:textFill>
            <w14:solidFill>
              <w14:schemeClr w14:val="tx1"/>
            </w14:solidFill>
          </w14:textFill>
        </w:rPr>
        <w:t>13</w:t>
      </w:r>
      <w:r>
        <w:rPr>
          <w:rFonts w:hint="eastAsia" w:ascii="Times New Roman" w:hAnsi="Times New Roman" w:eastAsia="仿宋_GB2312"/>
          <w:color w:val="000000" w:themeColor="text1"/>
          <w:sz w:val="32"/>
          <w14:textFill>
            <w14:solidFill>
              <w14:schemeClr w14:val="tx1"/>
            </w14:solidFill>
          </w14:textFill>
        </w:rPr>
        <w:t>31201021000446951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联系人：王敏 王雪凤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联系电话：0561-2250329</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培训地点：淮北市建协职业培训学校培训中心（淮北市杜集区龙山路红星美凯龙A1馆3楼）。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培训人员选择公交可乘坐21路至终点站红星凯越广场下后再向北走约60米即到入口处。自驾前往的请停在红星凯越广场A1馆门口的小车停车位。</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附：1、参加监理员换证继续教育回执表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2、监理员换证继续教育课程表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2017年6月13日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参加监理员换证继续教育回执表</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我单位自愿参加淮北市建协职业培训学校开展的监理员换证继续教育，共</w:t>
      </w:r>
      <w:r>
        <w:rPr>
          <w:rFonts w:hint="eastAsia" w:ascii="仿宋_GB2312" w:hAnsi="仿宋_GB2312" w:eastAsia="仿宋_GB2312" w:cs="仿宋_GB2312"/>
          <w:sz w:val="32"/>
          <w:szCs w:val="32"/>
          <w:u w:val="single"/>
          <w:lang w:val="en-US" w:eastAsia="zh-CN"/>
        </w:rPr>
        <w:t xml:space="preserve">   人</w:t>
      </w:r>
      <w:r>
        <w:rPr>
          <w:rFonts w:hint="eastAsia" w:ascii="仿宋_GB2312" w:hAnsi="仿宋_GB2312" w:eastAsia="仿宋_GB2312" w:cs="仿宋_GB2312"/>
          <w:sz w:val="32"/>
          <w:szCs w:val="32"/>
          <w:lang w:val="en-US" w:eastAsia="zh-CN"/>
        </w:rPr>
        <w:t>（名单如下），我单位承诺自愿承担上述人员的</w:t>
      </w:r>
      <w:r>
        <w:rPr>
          <w:rFonts w:hint="eastAsia" w:ascii="仿宋_GB2312" w:hAnsi="仿宋_GB2312" w:eastAsia="仿宋_GB2312" w:cs="仿宋_GB2312"/>
          <w:sz w:val="32"/>
          <w:szCs w:val="32"/>
          <w:lang w:eastAsia="zh-CN"/>
        </w:rPr>
        <w:t>继续教育</w:t>
      </w:r>
      <w:r>
        <w:rPr>
          <w:rFonts w:hint="eastAsia" w:ascii="仿宋_GB2312" w:hAnsi="仿宋_GB2312" w:eastAsia="仿宋_GB2312" w:cs="仿宋_GB2312"/>
          <w:sz w:val="32"/>
          <w:szCs w:val="32"/>
          <w:lang w:val="en-US" w:eastAsia="zh-CN"/>
        </w:rPr>
        <w:t>工本费180元/人，不向个人收取任何费用。</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w:t>
      </w:r>
    </w:p>
    <w:p>
      <w:pPr>
        <w:jc w:val="both"/>
        <w:rPr>
          <w:rFonts w:hint="eastAsia" w:ascii="仿宋_GB2312" w:hAnsi="仿宋_GB2312" w:eastAsia="仿宋_GB2312" w:cs="仿宋_GB2312"/>
          <w:sz w:val="32"/>
          <w:szCs w:val="32"/>
          <w:lang w:val="en-US" w:eastAsia="zh-CN"/>
        </w:rPr>
      </w:pP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单位名称(加盖公章):（本表格可复制增加）</w:t>
      </w:r>
    </w:p>
    <w:tbl>
      <w:tblPr>
        <w:tblStyle w:val="4"/>
        <w:tblpPr w:leftFromText="180" w:rightFromText="180" w:vertAnchor="text" w:horzAnchor="page" w:tblpX="1453" w:tblpY="132"/>
        <w:tblOverlap w:val="never"/>
        <w:tblW w:w="969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08"/>
        <w:gridCol w:w="1290"/>
        <w:gridCol w:w="1830"/>
        <w:gridCol w:w="2130"/>
        <w:gridCol w:w="2160"/>
        <w:gridCol w:w="127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2"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姓名</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身份证号</w:t>
            </w:r>
          </w:p>
        </w:tc>
        <w:tc>
          <w:tcPr>
            <w:tcW w:w="213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学历</w: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所学专业</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职称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8"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9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8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3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2160"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hint="eastAsia" w:ascii="仿宋_GB2312" w:hAnsi="仿宋_GB2312" w:eastAsia="仿宋_GB2312" w:cs="仿宋_GB2312"/>
                <w:b/>
                <w:bCs/>
                <w:sz w:val="28"/>
                <w:szCs w:val="28"/>
              </w:rPr>
            </w:pPr>
          </w:p>
        </w:tc>
      </w:tr>
    </w:tbl>
    <w:p>
      <w:pPr>
        <w:jc w:val="both"/>
        <w:rPr>
          <w:rFonts w:hint="eastAsia" w:ascii="仿宋_GB2312" w:hAnsi="仿宋_GB2312" w:eastAsia="仿宋_GB2312" w:cs="仿宋_GB2312"/>
          <w:sz w:val="32"/>
          <w:szCs w:val="32"/>
          <w:lang w:val="en-US" w:eastAsia="zh-CN"/>
        </w:rPr>
      </w:pPr>
    </w:p>
    <w:p>
      <w:pPr>
        <w:jc w:val="both"/>
        <w:rPr>
          <w:rFonts w:hint="eastAsia" w:ascii="仿宋_GB2312" w:hAnsi="仿宋_GB2312" w:eastAsia="仿宋_GB2312" w:cs="仿宋_GB2312"/>
          <w:sz w:val="32"/>
          <w:szCs w:val="32"/>
          <w:lang w:val="en-US" w:eastAsia="zh-CN"/>
        </w:rPr>
      </w:pPr>
    </w:p>
    <w:p>
      <w:pPr>
        <w:jc w:val="both"/>
        <w:rPr>
          <w:rFonts w:hint="eastAsia" w:ascii="仿宋_GB2312" w:hAnsi="仿宋_GB2312" w:eastAsia="仿宋_GB2312" w:cs="仿宋_GB2312"/>
          <w:sz w:val="32"/>
          <w:szCs w:val="32"/>
          <w:lang w:val="en-US" w:eastAsia="zh-CN"/>
        </w:rPr>
      </w:pP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jc w:val="center"/>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lang w:val="en-US" w:eastAsia="zh-CN"/>
        </w:rPr>
        <w:t>监理员换证继续教育</w:t>
      </w:r>
      <w:r>
        <w:rPr>
          <w:rFonts w:hint="eastAsia" w:ascii="仿宋_GB2312" w:hAnsi="仿宋_GB2312" w:eastAsia="仿宋_GB2312" w:cs="仿宋_GB2312"/>
          <w:sz w:val="32"/>
          <w:szCs w:val="32"/>
          <w:lang w:val="en-US" w:eastAsia="zh-CN"/>
        </w:rPr>
        <w:t>课程表</w:t>
      </w:r>
    </w:p>
    <w:tbl>
      <w:tblPr>
        <w:tblStyle w:val="4"/>
        <w:tblpPr w:leftFromText="180" w:rightFromText="180" w:vertAnchor="text" w:horzAnchor="page" w:tblpX="1725" w:tblpY="214"/>
        <w:tblOverlap w:val="never"/>
        <w:tblW w:w="842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390"/>
        <w:gridCol w:w="1890"/>
        <w:gridCol w:w="3480"/>
        <w:gridCol w:w="16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17" w:hRule="atLeast"/>
        </w:trPr>
        <w:tc>
          <w:tcPr>
            <w:tcW w:w="1390" w:type="dxa"/>
            <w:vAlign w:val="center"/>
          </w:tcPr>
          <w:p>
            <w:pPr>
              <w:jc w:val="center"/>
              <w:rPr>
                <w:sz w:val="24"/>
                <w:szCs w:val="24"/>
              </w:rPr>
            </w:pPr>
            <w:r>
              <w:rPr>
                <w:rFonts w:hint="eastAsia" w:ascii="Times New Roman" w:hAnsi="Times New Roman"/>
                <w:sz w:val="24"/>
                <w:szCs w:val="24"/>
              </w:rPr>
              <w:t>日期</w:t>
            </w:r>
          </w:p>
        </w:tc>
        <w:tc>
          <w:tcPr>
            <w:tcW w:w="1890" w:type="dxa"/>
            <w:vAlign w:val="center"/>
          </w:tcPr>
          <w:p>
            <w:pPr>
              <w:jc w:val="both"/>
              <w:rPr>
                <w:sz w:val="24"/>
                <w:szCs w:val="24"/>
              </w:rPr>
            </w:pPr>
            <w:r>
              <w:rPr>
                <w:rFonts w:hint="eastAsia" w:ascii="Times New Roman" w:hAnsi="Times New Roman"/>
                <w:sz w:val="24"/>
                <w:szCs w:val="24"/>
                <w:lang w:val="en-US" w:eastAsia="zh-CN"/>
              </w:rPr>
              <w:t xml:space="preserve">    </w:t>
            </w:r>
            <w:r>
              <w:rPr>
                <w:rFonts w:hint="eastAsia" w:ascii="Times New Roman" w:hAnsi="Times New Roman"/>
                <w:sz w:val="24"/>
                <w:szCs w:val="24"/>
              </w:rPr>
              <w:t>时间</w:t>
            </w:r>
          </w:p>
        </w:tc>
        <w:tc>
          <w:tcPr>
            <w:tcW w:w="3480" w:type="dxa"/>
            <w:vAlign w:val="center"/>
          </w:tcPr>
          <w:p>
            <w:pPr>
              <w:ind w:firstLine="750" w:firstLineChars="250"/>
              <w:jc w:val="both"/>
              <w:rPr>
                <w:sz w:val="24"/>
                <w:szCs w:val="24"/>
              </w:rPr>
            </w:pPr>
            <w:r>
              <w:rPr>
                <w:rFonts w:hint="eastAsia" w:ascii="Times New Roman" w:hAnsi="Times New Roman"/>
                <w:sz w:val="24"/>
                <w:szCs w:val="24"/>
                <w:lang w:val="en-US" w:eastAsia="zh-CN"/>
              </w:rPr>
              <w:t xml:space="preserve">       </w:t>
            </w:r>
            <w:r>
              <w:rPr>
                <w:rFonts w:hint="eastAsia" w:ascii="Times New Roman" w:hAnsi="Times New Roman"/>
                <w:sz w:val="24"/>
                <w:szCs w:val="24"/>
              </w:rPr>
              <w:t>内容</w:t>
            </w:r>
          </w:p>
        </w:tc>
        <w:tc>
          <w:tcPr>
            <w:tcW w:w="1665" w:type="dxa"/>
            <w:vAlign w:val="center"/>
          </w:tcPr>
          <w:p>
            <w:pPr>
              <w:ind w:firstLine="150" w:firstLineChars="50"/>
              <w:jc w:val="center"/>
              <w:rPr>
                <w:sz w:val="24"/>
                <w:szCs w:val="24"/>
              </w:rPr>
            </w:pPr>
            <w:r>
              <w:rPr>
                <w:rFonts w:hint="eastAsia" w:ascii="Times New Roman" w:hAnsi="Times New Roman"/>
                <w:sz w:val="24"/>
                <w:szCs w:val="24"/>
              </w:rPr>
              <w:t>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50" w:hRule="atLeast"/>
        </w:trPr>
        <w:tc>
          <w:tcPr>
            <w:tcW w:w="1390" w:type="dxa"/>
            <w:vMerge w:val="restart"/>
            <w:vAlign w:val="center"/>
          </w:tcPr>
          <w:p>
            <w:pPr>
              <w:jc w:val="both"/>
              <w:rPr>
                <w:rFonts w:hint="eastAsia" w:eastAsiaTheme="minorEastAsia"/>
                <w:sz w:val="24"/>
                <w:szCs w:val="24"/>
                <w:lang w:val="en-US" w:eastAsia="zh-CN"/>
              </w:rPr>
            </w:pPr>
            <w:r>
              <w:rPr>
                <w:rFonts w:hint="eastAsia" w:eastAsiaTheme="minorEastAsia"/>
                <w:sz w:val="24"/>
                <w:szCs w:val="24"/>
                <w:lang w:val="en-US" w:eastAsia="zh-CN"/>
              </w:rPr>
              <w:t xml:space="preserve"> 6月27日</w:t>
            </w:r>
          </w:p>
          <w:p>
            <w:pPr>
              <w:jc w:val="center"/>
              <w:rPr>
                <w:sz w:val="24"/>
                <w:szCs w:val="24"/>
              </w:rPr>
            </w:pPr>
          </w:p>
          <w:p>
            <w:pPr>
              <w:jc w:val="center"/>
              <w:rPr>
                <w:sz w:val="24"/>
                <w:szCs w:val="24"/>
              </w:rPr>
            </w:pPr>
          </w:p>
          <w:p>
            <w:pPr>
              <w:rPr>
                <w:sz w:val="24"/>
                <w:szCs w:val="24"/>
              </w:rPr>
            </w:pPr>
          </w:p>
          <w:p>
            <w:pPr>
              <w:jc w:val="center"/>
              <w:rPr>
                <w:rFonts w:hint="eastAsia"/>
                <w:sz w:val="24"/>
                <w:szCs w:val="24"/>
                <w:lang w:eastAsia="zh-CN"/>
              </w:rPr>
            </w:pPr>
          </w:p>
        </w:tc>
        <w:tc>
          <w:tcPr>
            <w:tcW w:w="1890" w:type="dxa"/>
            <w:vAlign w:val="center"/>
          </w:tcPr>
          <w:p>
            <w:pPr>
              <w:jc w:val="center"/>
              <w:rPr>
                <w:sz w:val="24"/>
                <w:szCs w:val="24"/>
              </w:rPr>
            </w:pPr>
            <w:r>
              <w:rPr>
                <w:rFonts w:hint="eastAsia" w:ascii="Times New Roman" w:hAnsi="Times New Roman"/>
                <w:sz w:val="24"/>
                <w:szCs w:val="24"/>
              </w:rPr>
              <w:t>8:</w:t>
            </w:r>
            <w:r>
              <w:rPr>
                <w:rFonts w:hint="eastAsia" w:ascii="Times New Roman" w:hAnsi="Times New Roman"/>
                <w:sz w:val="24"/>
                <w:szCs w:val="24"/>
                <w:lang w:val="en-US" w:eastAsia="zh-CN"/>
              </w:rPr>
              <w:t>0</w:t>
            </w:r>
            <w:r>
              <w:rPr>
                <w:rFonts w:hint="eastAsia" w:ascii="Times New Roman" w:hAnsi="Times New Roman"/>
                <w:sz w:val="24"/>
                <w:szCs w:val="24"/>
              </w:rPr>
              <w:t>0~</w:t>
            </w:r>
            <w:r>
              <w:rPr>
                <w:rFonts w:hint="eastAsia" w:ascii="Times New Roman" w:hAnsi="Times New Roman"/>
                <w:sz w:val="24"/>
                <w:szCs w:val="24"/>
                <w:lang w:val="en-US" w:eastAsia="zh-CN"/>
              </w:rPr>
              <w:t>8</w:t>
            </w:r>
            <w:r>
              <w:rPr>
                <w:rFonts w:hint="eastAsia" w:ascii="Times New Roman" w:hAnsi="Times New Roman"/>
                <w:sz w:val="24"/>
                <w:szCs w:val="24"/>
              </w:rPr>
              <w:t>:30</w:t>
            </w:r>
          </w:p>
        </w:tc>
        <w:tc>
          <w:tcPr>
            <w:tcW w:w="3480" w:type="dxa"/>
            <w:tcBorders>
              <w:bottom w:val="single" w:color="auto" w:sz="4" w:space="0"/>
            </w:tcBorders>
            <w:vAlign w:val="center"/>
          </w:tcPr>
          <w:p>
            <w:pPr>
              <w:jc w:val="center"/>
              <w:rPr>
                <w:rFonts w:hint="eastAsia" w:eastAsia="宋体"/>
                <w:sz w:val="24"/>
                <w:szCs w:val="24"/>
                <w:lang w:eastAsia="zh-CN"/>
              </w:rPr>
            </w:pPr>
            <w:r>
              <w:rPr>
                <w:rFonts w:hint="eastAsia"/>
                <w:sz w:val="24"/>
                <w:szCs w:val="24"/>
                <w:lang w:eastAsia="zh-CN"/>
              </w:rPr>
              <w:t>开学典礼</w:t>
            </w:r>
          </w:p>
        </w:tc>
        <w:tc>
          <w:tcPr>
            <w:tcW w:w="1665" w:type="dxa"/>
            <w:vMerge w:val="restart"/>
            <w:vAlign w:val="center"/>
          </w:tcPr>
          <w:p>
            <w:pPr>
              <w:jc w:val="center"/>
              <w:rPr>
                <w:rFonts w:hint="eastAsia" w:ascii="宋体" w:hAnsi="宋体" w:cs="宋体"/>
                <w:sz w:val="24"/>
                <w:szCs w:val="24"/>
              </w:rPr>
            </w:pPr>
            <w:r>
              <w:rPr>
                <w:rFonts w:hint="eastAsia" w:ascii="宋体" w:hAnsi="宋体" w:cs="宋体"/>
                <w:sz w:val="24"/>
                <w:szCs w:val="24"/>
              </w:rPr>
              <w:t>淮北市建协职业培训学校</w:t>
            </w:r>
          </w:p>
          <w:p>
            <w:pPr>
              <w:jc w:val="center"/>
              <w:rPr>
                <w:sz w:val="24"/>
                <w:szCs w:val="24"/>
              </w:rPr>
            </w:pPr>
            <w:r>
              <w:rPr>
                <w:rFonts w:ascii="宋体" w:hAnsi="宋体" w:cs="宋体"/>
                <w:sz w:val="24"/>
                <w:szCs w:val="24"/>
              </w:rPr>
              <w:t>培训中心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74" w:hRule="atLeast"/>
        </w:trPr>
        <w:tc>
          <w:tcPr>
            <w:tcW w:w="1390" w:type="dxa"/>
            <w:vMerge w:val="continue"/>
            <w:vAlign w:val="center"/>
          </w:tcPr>
          <w:p>
            <w:pPr>
              <w:jc w:val="center"/>
              <w:rPr>
                <w:sz w:val="24"/>
                <w:szCs w:val="24"/>
              </w:rPr>
            </w:pPr>
          </w:p>
        </w:tc>
        <w:tc>
          <w:tcPr>
            <w:tcW w:w="1890" w:type="dxa"/>
            <w:vAlign w:val="center"/>
          </w:tcPr>
          <w:p>
            <w:pPr>
              <w:spacing w:line="360" w:lineRule="auto"/>
              <w:jc w:val="center"/>
              <w:rPr>
                <w:rFonts w:ascii="Times New Roman" w:hAnsi="Times New Roman"/>
                <w:sz w:val="24"/>
                <w:szCs w:val="24"/>
              </w:rPr>
            </w:pPr>
            <w:r>
              <w:rPr>
                <w:rFonts w:hint="eastAsia" w:ascii="Times New Roman" w:hAnsi="Times New Roman"/>
                <w:sz w:val="24"/>
                <w:szCs w:val="24"/>
                <w:lang w:val="en-US" w:eastAsia="zh-CN"/>
              </w:rPr>
              <w:t>8</w:t>
            </w:r>
            <w:r>
              <w:rPr>
                <w:rFonts w:hint="eastAsia" w:ascii="Times New Roman" w:hAnsi="Times New Roman"/>
                <w:sz w:val="24"/>
                <w:szCs w:val="24"/>
              </w:rPr>
              <w:t>:</w:t>
            </w:r>
            <w:r>
              <w:rPr>
                <w:rFonts w:hint="eastAsia" w:ascii="Times New Roman" w:hAnsi="Times New Roman"/>
                <w:sz w:val="24"/>
                <w:szCs w:val="24"/>
                <w:lang w:val="en-US" w:eastAsia="zh-CN"/>
              </w:rPr>
              <w:t>3</w:t>
            </w:r>
            <w:r>
              <w:rPr>
                <w:rFonts w:ascii="Times New Roman" w:hAnsi="Times New Roman"/>
                <w:sz w:val="24"/>
                <w:szCs w:val="24"/>
              </w:rPr>
              <w:t>0~</w:t>
            </w:r>
            <w:r>
              <w:rPr>
                <w:rFonts w:hint="eastAsia" w:ascii="Times New Roman" w:hAnsi="Times New Roman"/>
                <w:sz w:val="24"/>
                <w:szCs w:val="24"/>
              </w:rPr>
              <w:t>1</w:t>
            </w:r>
            <w:r>
              <w:rPr>
                <w:rFonts w:hint="eastAsia" w:ascii="Times New Roman" w:hAnsi="Times New Roman"/>
                <w:sz w:val="24"/>
                <w:szCs w:val="24"/>
                <w:lang w:val="en-US" w:eastAsia="zh-CN"/>
              </w:rPr>
              <w:t>2</w:t>
            </w:r>
            <w:r>
              <w:rPr>
                <w:rFonts w:ascii="Times New Roman" w:hAnsi="Times New Roman"/>
                <w:sz w:val="24"/>
                <w:szCs w:val="24"/>
              </w:rPr>
              <w:t>:</w:t>
            </w:r>
            <w:r>
              <w:rPr>
                <w:rFonts w:hint="eastAsia" w:ascii="Times New Roman" w:hAnsi="Times New Roman"/>
                <w:sz w:val="24"/>
                <w:szCs w:val="24"/>
                <w:lang w:val="en-US" w:eastAsia="zh-CN"/>
              </w:rPr>
              <w:t>0</w:t>
            </w:r>
            <w:r>
              <w:rPr>
                <w:rFonts w:ascii="Times New Roman" w:hAnsi="Times New Roman"/>
                <w:sz w:val="24"/>
                <w:szCs w:val="24"/>
              </w:rPr>
              <w:t>0</w:t>
            </w:r>
          </w:p>
        </w:tc>
        <w:tc>
          <w:tcPr>
            <w:tcW w:w="3480" w:type="dxa"/>
            <w:vAlign w:val="center"/>
          </w:tcPr>
          <w:p>
            <w:pPr>
              <w:jc w:val="center"/>
              <w:rPr>
                <w:rFonts w:hint="eastAsia" w:eastAsia="宋体"/>
                <w:sz w:val="24"/>
                <w:szCs w:val="24"/>
                <w:lang w:eastAsia="zh-CN"/>
              </w:rPr>
            </w:pPr>
            <w:r>
              <w:rPr>
                <w:rFonts w:hint="eastAsia"/>
                <w:sz w:val="24"/>
                <w:szCs w:val="24"/>
                <w:lang w:eastAsia="zh-CN"/>
              </w:rPr>
              <w:t>上课</w:t>
            </w:r>
          </w:p>
        </w:tc>
        <w:tc>
          <w:tcPr>
            <w:tcW w:w="1665" w:type="dxa"/>
            <w:vMerge w:val="continue"/>
            <w:vAlign w:val="center"/>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33" w:hRule="atLeast"/>
        </w:trPr>
        <w:tc>
          <w:tcPr>
            <w:tcW w:w="1390" w:type="dxa"/>
            <w:vMerge w:val="continue"/>
            <w:vAlign w:val="center"/>
          </w:tcPr>
          <w:p>
            <w:pPr>
              <w:rPr>
                <w:sz w:val="24"/>
                <w:szCs w:val="24"/>
              </w:rPr>
            </w:pPr>
          </w:p>
        </w:tc>
        <w:tc>
          <w:tcPr>
            <w:tcW w:w="1890" w:type="dxa"/>
            <w:vAlign w:val="center"/>
          </w:tcPr>
          <w:p>
            <w:pPr>
              <w:jc w:val="center"/>
              <w:rPr>
                <w:sz w:val="24"/>
                <w:szCs w:val="24"/>
              </w:rPr>
            </w:pPr>
            <w:r>
              <w:rPr>
                <w:rFonts w:hint="eastAsia" w:ascii="Times New Roman" w:hAnsi="Times New Roman"/>
                <w:sz w:val="24"/>
                <w:szCs w:val="24"/>
                <w:lang w:val="en-US" w:eastAsia="zh-CN"/>
              </w:rPr>
              <w:t>12</w:t>
            </w:r>
            <w:r>
              <w:rPr>
                <w:rFonts w:hint="eastAsia" w:ascii="Times New Roman" w:hAnsi="Times New Roman"/>
                <w:sz w:val="24"/>
                <w:szCs w:val="24"/>
              </w:rPr>
              <w:t>:</w:t>
            </w:r>
            <w:r>
              <w:rPr>
                <w:rFonts w:hint="eastAsia" w:ascii="Times New Roman" w:hAnsi="Times New Roman"/>
                <w:sz w:val="24"/>
                <w:szCs w:val="24"/>
                <w:lang w:val="en-US" w:eastAsia="zh-CN"/>
              </w:rPr>
              <w:t>0</w:t>
            </w:r>
            <w:r>
              <w:rPr>
                <w:rFonts w:hint="eastAsia" w:ascii="Times New Roman" w:hAnsi="Times New Roman"/>
                <w:sz w:val="24"/>
                <w:szCs w:val="24"/>
              </w:rPr>
              <w:t>0~1</w:t>
            </w:r>
            <w:r>
              <w:rPr>
                <w:rFonts w:hint="eastAsia" w:ascii="Times New Roman" w:hAnsi="Times New Roman"/>
                <w:sz w:val="24"/>
                <w:szCs w:val="24"/>
                <w:lang w:val="en-US" w:eastAsia="zh-CN"/>
              </w:rPr>
              <w:t>4</w:t>
            </w:r>
            <w:r>
              <w:rPr>
                <w:rFonts w:hint="eastAsia" w:ascii="Times New Roman" w:hAnsi="Times New Roman"/>
                <w:sz w:val="24"/>
                <w:szCs w:val="24"/>
              </w:rPr>
              <w:t>:</w:t>
            </w:r>
            <w:r>
              <w:rPr>
                <w:rFonts w:hint="eastAsia" w:ascii="Times New Roman" w:hAnsi="Times New Roman"/>
                <w:sz w:val="24"/>
                <w:szCs w:val="24"/>
                <w:lang w:val="en-US" w:eastAsia="zh-CN"/>
              </w:rPr>
              <w:t>0</w:t>
            </w:r>
            <w:r>
              <w:rPr>
                <w:rFonts w:hint="eastAsia" w:ascii="Times New Roman" w:hAnsi="Times New Roman"/>
                <w:sz w:val="24"/>
                <w:szCs w:val="24"/>
              </w:rPr>
              <w:t>0</w:t>
            </w:r>
          </w:p>
        </w:tc>
        <w:tc>
          <w:tcPr>
            <w:tcW w:w="3480" w:type="dxa"/>
            <w:vAlign w:val="center"/>
          </w:tcPr>
          <w:p>
            <w:pPr>
              <w:jc w:val="center"/>
              <w:rPr>
                <w:sz w:val="24"/>
                <w:szCs w:val="24"/>
              </w:rPr>
            </w:pPr>
            <w:r>
              <w:rPr>
                <w:rFonts w:hint="eastAsia"/>
                <w:sz w:val="24"/>
                <w:szCs w:val="24"/>
                <w:lang w:eastAsia="zh-CN"/>
              </w:rPr>
              <w:t>午餐时间</w:t>
            </w:r>
          </w:p>
        </w:tc>
        <w:tc>
          <w:tcPr>
            <w:tcW w:w="1665" w:type="dxa"/>
            <w:vMerge w:val="continue"/>
            <w:vAlign w:val="center"/>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88" w:hRule="atLeast"/>
        </w:trPr>
        <w:tc>
          <w:tcPr>
            <w:tcW w:w="1390" w:type="dxa"/>
            <w:vMerge w:val="continue"/>
            <w:textDirection w:val="lrTb"/>
            <w:vAlign w:val="center"/>
          </w:tcPr>
          <w:p>
            <w:pPr>
              <w:jc w:val="center"/>
              <w:rPr>
                <w:rFonts w:hint="eastAsia"/>
                <w:sz w:val="24"/>
                <w:szCs w:val="24"/>
                <w:lang w:eastAsia="zh-CN"/>
              </w:rPr>
            </w:pPr>
          </w:p>
        </w:tc>
        <w:tc>
          <w:tcPr>
            <w:tcW w:w="1890" w:type="dxa"/>
            <w:textDirection w:val="lrTb"/>
            <w:vAlign w:val="center"/>
          </w:tcPr>
          <w:p>
            <w:pPr>
              <w:spacing w:line="360" w:lineRule="auto"/>
              <w:jc w:val="center"/>
              <w:rPr>
                <w:rFonts w:hint="eastAsia" w:ascii="Times New Roman" w:hAnsi="Times New Roman"/>
                <w:sz w:val="24"/>
                <w:szCs w:val="24"/>
                <w:lang w:val="en-US" w:eastAsia="zh-CN"/>
              </w:rPr>
            </w:pPr>
            <w:r>
              <w:rPr>
                <w:rFonts w:hint="eastAsia" w:ascii="Times New Roman" w:hAnsi="Times New Roman"/>
                <w:sz w:val="24"/>
                <w:szCs w:val="24"/>
                <w:lang w:val="en-US" w:eastAsia="zh-CN"/>
              </w:rPr>
              <w:t>14</w:t>
            </w:r>
            <w:r>
              <w:rPr>
                <w:rFonts w:hint="eastAsia" w:ascii="Times New Roman" w:hAnsi="Times New Roman"/>
                <w:sz w:val="24"/>
                <w:szCs w:val="24"/>
              </w:rPr>
              <w:t>:</w:t>
            </w:r>
            <w:r>
              <w:rPr>
                <w:rFonts w:hint="eastAsia" w:ascii="Times New Roman" w:hAnsi="Times New Roman"/>
                <w:sz w:val="24"/>
                <w:szCs w:val="24"/>
                <w:lang w:val="en-US" w:eastAsia="zh-CN"/>
              </w:rPr>
              <w:t>0</w:t>
            </w:r>
            <w:r>
              <w:rPr>
                <w:rFonts w:hint="eastAsia" w:ascii="Times New Roman" w:hAnsi="Times New Roman"/>
                <w:sz w:val="24"/>
                <w:szCs w:val="24"/>
              </w:rPr>
              <w:t>0~</w:t>
            </w:r>
            <w:r>
              <w:rPr>
                <w:rFonts w:hint="eastAsia" w:ascii="Times New Roman" w:hAnsi="Times New Roman"/>
                <w:sz w:val="24"/>
                <w:szCs w:val="24"/>
                <w:lang w:val="en-US" w:eastAsia="zh-CN"/>
              </w:rPr>
              <w:t>16</w:t>
            </w:r>
            <w:r>
              <w:rPr>
                <w:rFonts w:hint="eastAsia" w:ascii="Times New Roman" w:hAnsi="Times New Roman"/>
                <w:sz w:val="24"/>
                <w:szCs w:val="24"/>
              </w:rPr>
              <w:t>:</w:t>
            </w:r>
            <w:r>
              <w:rPr>
                <w:rFonts w:hint="eastAsia" w:ascii="Times New Roman" w:hAnsi="Times New Roman"/>
                <w:sz w:val="24"/>
                <w:szCs w:val="24"/>
                <w:lang w:val="en-US" w:eastAsia="zh-CN"/>
              </w:rPr>
              <w:t>3</w:t>
            </w:r>
            <w:r>
              <w:rPr>
                <w:rFonts w:hint="eastAsia" w:ascii="Times New Roman" w:hAnsi="Times New Roman"/>
                <w:sz w:val="24"/>
                <w:szCs w:val="24"/>
              </w:rPr>
              <w:t>0</w:t>
            </w:r>
          </w:p>
        </w:tc>
        <w:tc>
          <w:tcPr>
            <w:tcW w:w="3480" w:type="dxa"/>
            <w:textDirection w:val="lrTb"/>
            <w:vAlign w:val="center"/>
          </w:tcPr>
          <w:p>
            <w:pPr>
              <w:jc w:val="center"/>
              <w:rPr>
                <w:rFonts w:hint="eastAsia" w:ascii="宋体" w:hAnsi="宋体" w:cs="宋体"/>
                <w:sz w:val="24"/>
                <w:szCs w:val="24"/>
                <w:lang w:eastAsia="zh-CN"/>
              </w:rPr>
            </w:pPr>
            <w:r>
              <w:rPr>
                <w:rFonts w:hint="eastAsia" w:ascii="宋体" w:hAnsi="宋体" w:cs="宋体"/>
                <w:sz w:val="24"/>
                <w:szCs w:val="24"/>
                <w:lang w:eastAsia="zh-CN"/>
              </w:rPr>
              <w:t>上课</w:t>
            </w:r>
          </w:p>
        </w:tc>
        <w:tc>
          <w:tcPr>
            <w:tcW w:w="1665" w:type="dxa"/>
            <w:vMerge w:val="continue"/>
            <w:textDirection w:val="lrTb"/>
            <w:vAlign w:val="center"/>
          </w:tcPr>
          <w:p>
            <w:pPr>
              <w:jc w:val="both"/>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18" w:hRule="atLeast"/>
        </w:trPr>
        <w:tc>
          <w:tcPr>
            <w:tcW w:w="1390" w:type="dxa"/>
            <w:vMerge w:val="continue"/>
            <w:textDirection w:val="lrTb"/>
            <w:vAlign w:val="center"/>
          </w:tcPr>
          <w:p>
            <w:pPr>
              <w:jc w:val="center"/>
              <w:rPr>
                <w:rFonts w:hint="eastAsia"/>
                <w:sz w:val="24"/>
                <w:szCs w:val="24"/>
                <w:lang w:eastAsia="zh-CN"/>
              </w:rPr>
            </w:pPr>
          </w:p>
        </w:tc>
        <w:tc>
          <w:tcPr>
            <w:tcW w:w="1890" w:type="dxa"/>
            <w:textDirection w:val="lrTb"/>
            <w:vAlign w:val="center"/>
          </w:tcPr>
          <w:p>
            <w:pPr>
              <w:spacing w:line="360" w:lineRule="auto"/>
              <w:jc w:val="center"/>
              <w:rPr>
                <w:rFonts w:hint="eastAsia" w:ascii="Times New Roman" w:hAnsi="Times New Roman"/>
                <w:sz w:val="24"/>
                <w:szCs w:val="24"/>
                <w:lang w:val="en-US" w:eastAsia="zh-CN"/>
              </w:rPr>
            </w:pPr>
            <w:r>
              <w:rPr>
                <w:rFonts w:hint="eastAsia" w:ascii="Times New Roman" w:hAnsi="Times New Roman"/>
                <w:sz w:val="24"/>
                <w:szCs w:val="24"/>
                <w:lang w:val="en-US" w:eastAsia="zh-CN"/>
              </w:rPr>
              <w:t>16</w:t>
            </w:r>
            <w:r>
              <w:rPr>
                <w:rFonts w:hint="eastAsia" w:ascii="Times New Roman" w:hAnsi="Times New Roman"/>
                <w:sz w:val="24"/>
                <w:szCs w:val="24"/>
              </w:rPr>
              <w:t>:</w:t>
            </w:r>
            <w:r>
              <w:rPr>
                <w:rFonts w:hint="eastAsia" w:ascii="Times New Roman" w:hAnsi="Times New Roman"/>
                <w:sz w:val="24"/>
                <w:szCs w:val="24"/>
                <w:lang w:val="en-US" w:eastAsia="zh-CN"/>
              </w:rPr>
              <w:t>3</w:t>
            </w:r>
            <w:r>
              <w:rPr>
                <w:rFonts w:hint="eastAsia" w:ascii="Times New Roman" w:hAnsi="Times New Roman"/>
                <w:sz w:val="24"/>
                <w:szCs w:val="24"/>
              </w:rPr>
              <w:t>0~</w:t>
            </w:r>
            <w:r>
              <w:rPr>
                <w:rFonts w:hint="eastAsia" w:ascii="Times New Roman" w:hAnsi="Times New Roman"/>
                <w:sz w:val="24"/>
                <w:szCs w:val="24"/>
                <w:lang w:val="en-US" w:eastAsia="zh-CN"/>
              </w:rPr>
              <w:t>18</w:t>
            </w:r>
            <w:r>
              <w:rPr>
                <w:rFonts w:hint="eastAsia" w:ascii="Times New Roman" w:hAnsi="Times New Roman"/>
                <w:sz w:val="24"/>
                <w:szCs w:val="24"/>
              </w:rPr>
              <w:t>:</w:t>
            </w:r>
            <w:r>
              <w:rPr>
                <w:rFonts w:hint="eastAsia" w:ascii="Times New Roman" w:hAnsi="Times New Roman"/>
                <w:sz w:val="24"/>
                <w:szCs w:val="24"/>
                <w:lang w:val="en-US" w:eastAsia="zh-CN"/>
              </w:rPr>
              <w:t>0</w:t>
            </w:r>
            <w:r>
              <w:rPr>
                <w:rFonts w:hint="eastAsia" w:ascii="Times New Roman" w:hAnsi="Times New Roman"/>
                <w:sz w:val="24"/>
                <w:szCs w:val="24"/>
              </w:rPr>
              <w:t>0</w:t>
            </w:r>
          </w:p>
        </w:tc>
        <w:tc>
          <w:tcPr>
            <w:tcW w:w="3480" w:type="dxa"/>
            <w:textDirection w:val="lrTb"/>
            <w:vAlign w:val="center"/>
          </w:tcPr>
          <w:p>
            <w:pPr>
              <w:jc w:val="center"/>
              <w:rPr>
                <w:rFonts w:hint="eastAsia" w:ascii="宋体" w:hAnsi="宋体" w:cs="宋体"/>
                <w:sz w:val="24"/>
                <w:szCs w:val="24"/>
                <w:lang w:eastAsia="zh-CN"/>
              </w:rPr>
            </w:pPr>
            <w:r>
              <w:rPr>
                <w:rFonts w:hint="eastAsia" w:ascii="宋体" w:hAnsi="宋体" w:cs="宋体"/>
                <w:sz w:val="24"/>
                <w:szCs w:val="24"/>
                <w:lang w:eastAsia="zh-CN"/>
              </w:rPr>
              <w:t>考试（在第二教室、第三教室考场）</w:t>
            </w:r>
          </w:p>
        </w:tc>
        <w:tc>
          <w:tcPr>
            <w:tcW w:w="1665" w:type="dxa"/>
            <w:vMerge w:val="continue"/>
            <w:textDirection w:val="lrTb"/>
            <w:vAlign w:val="center"/>
          </w:tcPr>
          <w:p>
            <w:pPr>
              <w:jc w:val="both"/>
              <w:rPr>
                <w:sz w:val="24"/>
                <w:szCs w:val="24"/>
              </w:rPr>
            </w:pPr>
          </w:p>
        </w:tc>
      </w:tr>
    </w:tbl>
    <w:p>
      <w:pPr>
        <w:jc w:val="both"/>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E3574"/>
    <w:rsid w:val="0493442B"/>
    <w:rsid w:val="141140C1"/>
    <w:rsid w:val="167302FF"/>
    <w:rsid w:val="1A8B6C1F"/>
    <w:rsid w:val="2A1C53C5"/>
    <w:rsid w:val="30292B1A"/>
    <w:rsid w:val="3D726488"/>
    <w:rsid w:val="49BD72C4"/>
    <w:rsid w:val="4BA41661"/>
    <w:rsid w:val="4C6C47A9"/>
    <w:rsid w:val="54C16FD5"/>
    <w:rsid w:val="5E0F7617"/>
    <w:rsid w:val="60C910FF"/>
    <w:rsid w:val="616C137F"/>
    <w:rsid w:val="65EE5EA6"/>
    <w:rsid w:val="6678006E"/>
    <w:rsid w:val="6B612172"/>
    <w:rsid w:val="6B757481"/>
    <w:rsid w:val="6D7439C2"/>
    <w:rsid w:val="6EB61146"/>
    <w:rsid w:val="6EF176F4"/>
    <w:rsid w:val="6F1E58B0"/>
    <w:rsid w:val="772802CE"/>
    <w:rsid w:val="7D8554D3"/>
    <w:rsid w:val="7E857B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2017-06-13T08:53:25Z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